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left"/>
        <w:rPr>
          <w:rFonts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附件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　　</w:t>
      </w:r>
      <w:r>
        <w:rPr>
          <w:rStyle w:val="5"/>
          <w:rFonts w:hint="eastAsia" w:ascii="微软雅黑" w:hAnsi="微软雅黑" w:eastAsia="微软雅黑" w:cs="微软雅黑"/>
          <w:i w:val="0"/>
          <w:iCs w:val="0"/>
          <w:caps w:val="0"/>
          <w:color w:val="000000"/>
          <w:spacing w:val="0"/>
          <w:sz w:val="16"/>
          <w:szCs w:val="16"/>
          <w:bdr w:val="none" w:color="auto" w:sz="0" w:space="0"/>
          <w:shd w:val="clear" w:fill="FFFFFF"/>
        </w:rPr>
        <w:t>长江三角洲区域登记 账证 征收 检查类税务违法行为行政处罚裁量基准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ind w:left="0" w:right="0" w:firstLine="0"/>
        <w:jc w:val="center"/>
        <w:rPr>
          <w:rFonts w:hint="eastAsia" w:ascii="微软雅黑" w:hAnsi="微软雅黑" w:eastAsia="微软雅黑" w:cs="微软雅黑"/>
          <w:i w:val="0"/>
          <w:iCs w:val="0"/>
          <w:caps w:val="0"/>
          <w:color w:val="000000"/>
          <w:spacing w:val="0"/>
          <w:sz w:val="16"/>
          <w:szCs w:val="16"/>
        </w:rPr>
      </w:pPr>
      <w:r>
        <w:rPr>
          <w:rFonts w:hint="eastAsia" w:ascii="微软雅黑" w:hAnsi="微软雅黑" w:eastAsia="微软雅黑" w:cs="微软雅黑"/>
          <w:i w:val="0"/>
          <w:iCs w:val="0"/>
          <w:caps w:val="0"/>
          <w:color w:val="000000"/>
          <w:spacing w:val="0"/>
          <w:sz w:val="16"/>
          <w:szCs w:val="16"/>
          <w:bdr w:val="none" w:color="auto" w:sz="0" w:space="0"/>
          <w:shd w:val="clear" w:fill="FFFFFF"/>
        </w:rPr>
        <w:t> </w:t>
      </w:r>
    </w:p>
    <w:tbl>
      <w:tblPr>
        <w:tblW w:w="7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75"/>
        <w:gridCol w:w="1363"/>
        <w:gridCol w:w="2530"/>
        <w:gridCol w:w="2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18" w:hRule="atLeast"/>
          <w:tblHeader/>
          <w:jc w:val="center"/>
        </w:trPr>
        <w:tc>
          <w:tcPr>
            <w:tcW w:w="777"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pPr>
            <w:r>
              <w:rPr>
                <w:b/>
                <w:bCs/>
                <w:i w:val="0"/>
                <w:iCs w:val="0"/>
                <w:color w:val="000000"/>
                <w:sz w:val="22"/>
                <w:szCs w:val="22"/>
                <w:bdr w:val="none" w:color="auto" w:sz="0" w:space="0"/>
              </w:rPr>
              <w:t>序号</w:t>
            </w:r>
          </w:p>
        </w:tc>
        <w:tc>
          <w:tcPr>
            <w:tcW w:w="240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pPr>
            <w:r>
              <w:rPr>
                <w:b/>
                <w:bCs/>
                <w:i w:val="0"/>
                <w:iCs w:val="0"/>
                <w:color w:val="000000"/>
                <w:sz w:val="22"/>
                <w:szCs w:val="22"/>
                <w:bdr w:val="none" w:color="auto" w:sz="0" w:space="0"/>
              </w:rPr>
              <w:t>违法行为</w:t>
            </w:r>
          </w:p>
        </w:tc>
        <w:tc>
          <w:tcPr>
            <w:tcW w:w="496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pPr>
            <w:r>
              <w:rPr>
                <w:b/>
                <w:bCs/>
                <w:i w:val="0"/>
                <w:iCs w:val="0"/>
                <w:color w:val="000000"/>
                <w:sz w:val="22"/>
                <w:szCs w:val="22"/>
                <w:bdr w:val="none" w:color="auto" w:sz="0" w:space="0"/>
              </w:rPr>
              <w:t>处罚依据</w:t>
            </w:r>
          </w:p>
        </w:tc>
        <w:tc>
          <w:tcPr>
            <w:tcW w:w="595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pPr>
            <w:r>
              <w:rPr>
                <w:b/>
                <w:bCs/>
                <w:i w:val="0"/>
                <w:iCs w:val="0"/>
                <w:sz w:val="22"/>
                <w:szCs w:val="22"/>
                <w:bdr w:val="none" w:color="auto" w:sz="0" w:space="0"/>
              </w:rPr>
              <w:t>裁量阶次、适用情形及处罚标准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未按照规定的期限申报办理税务登记、变更或者注销登记</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第六十条第一款第一项，纳税人有下列行为之一的，由税务机关责令限期改正，可以处二千元以下的罚款；情节严重的，处二千元以上一万元以下的罚款：（一）未按照规定的期限申报办理税务登记、变更或者注销登记的。</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1.在税务机关发现前主动改正或在税务机关责令限期改正的期限内改正的，对个人处二十元罚款，对单位处二百元罚款；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2.超过责令期限改正的，对个人处二十元以上二千元以下的罚款，对单位处二百元以上二千元以下的罚款；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3.拒不改正的，或者有其他严重情节的，处二千元以上一万元以下的罚款。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实行“一照一码”的纳税人未按照规定的期限办理税务登记的不适用本项。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607"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未按照规定办理税务登记证件的验证、换证</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实施细则》第九十条，纳税人未按照规定办理税务登记证件验证或者换证手续的，由税务机关责令限期改正，可以处2000元以下的罚款；情节严重的，处2000元以上1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1.在税务机关发现前主动改正或在税务机关责令限期改正的期限内改正的，对个人处二十元罚款，对单位处二百元罚款；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2.超过责令期限改正的，对个人处二十元以上二千元以下的罚款，对单位处二百元以上二千元以下的罚款；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3.拒不改正的，或者有其他严重情节的，处二千元以上一万元以下的罚款。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实行“一照一码”的纳税人不适用本项。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3</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未按照规定将其全部银行账号向税务机关报告</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条第一款第四项，纳税人有下列行为之一的，由税务机关责令限期改正，可以处二千元以下的罚款；情节严重的，处二千元以上一万元以下的罚款：（四）未按照规定将其全部银行账号向税务机关报告的。《中华人民共和国税收征收管理法实施细则》第十七条，从事生产、经营的纳税人应当自开立基本存款账户或者其他存款账户之日起15日内，向主管税务机关书面报告其全部账号；发生变化的，应当自变化之日起15日内，向主管税务机关书面报告。</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1.在税务机关发现前主动改正或在税务机关责令限期改正的期限内改正的，对个人处二十元罚款，对单位处二百元罚款；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2.超过责令期限改正的，对个人处二十元以上二千元以下的罚款，对单位处二百元以上二千元以下的罚款；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3.拒不改正的，或者有其他严重情节的，处二千元以上一万元以下的罚款。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75"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4</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未按照规定使用税务登记证件；转借、涂改、损毁、买卖、伪造税务登记证件</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第六十条第三款，纳税人未按照规定使用税务登记证件，或者转借、涂改、损毁、买卖、伪造税务登记证件的，处二千元以上一万元以下的罚款；情节严重的，处一万元以上五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1.未造成税款流失的，处二千元罚款；</w:t>
            </w:r>
            <w:r>
              <w:rPr>
                <w:i w:val="0"/>
                <w:iCs w:val="0"/>
                <w:color w:val="000000"/>
                <w:sz w:val="22"/>
                <w:szCs w:val="22"/>
                <w:bdr w:val="none" w:color="auto" w:sz="0" w:space="0"/>
              </w:rPr>
              <w:br w:type="textWrapping"/>
            </w:r>
            <w:r>
              <w:rPr>
                <w:i w:val="0"/>
                <w:iCs w:val="0"/>
                <w:color w:val="000000"/>
                <w:sz w:val="22"/>
                <w:szCs w:val="22"/>
                <w:bdr w:val="none" w:color="auto" w:sz="0" w:space="0"/>
              </w:rPr>
              <w:t>2.造成税款流失金额五万元以下的，处二千元以上一万元以下的罚款；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3.造成税款流失金额超过五万元的，或者有其他严重情节的，处一万元以上五万元以下的罚款。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99"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5</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通过提供虚假的证明资料等手段，骗取税务登记证</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税务登记管理办法》（国家税务总局令第7号公布，国家税务总局令第36号、第44号、第48号修改）第四十一条，纳税人通过提供虚假的证明资料等手段，骗取税务登记证的，处2000元以下的罚款；情节严重的，处2000元以上1万元以下的罚款。纳税人涉嫌其他违法行为的，按有关法律、行政法规的规定处理。</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1.未造成税款流失的，处一千元以下的罚款；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2.造成税款流失金额五万元以下的，处一千元以上二千元以下的罚款；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3.造成税款流失金额超过五万元的，或者有其他严重情节的，处二千元以上一万元以下的罚款。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37"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6</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扣缴义务人未按照规定办理扣缴税款登记</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税务登记管理办法》（国家税务总局令第7号公布，国家税务总局令第36号、第44号、第48号修改）第四十二条，扣缴义务人未按照规定办理扣缴税款登记的，税务机关应当自发现之日起3日内责令其限期改正，并可处以1000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1.未造成税款流失的，处五百元以下的罚款；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2.造成税款流失的，处五百元以上一千元以下的罚款。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36"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7</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银行和其他金融机构未依法登录税务登记证件号码或者未按规定登录账户账号</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实施细则》第九十二条，银行和其他金融机构未依照税收征管法的规定在从事生产、经营的纳税人的账户中登录税务登记证件号码，或者未按规定在税务登记证件中登录从事生产、经营的纳税人的账户账号的，由税务机关责令其限期改正，处2000元以上2万元以下的罚款；情节严重的，处2万元以上5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1.在税务机关发现前主动改正或在税务机关责令限期改正的期限内改正的，处二千元以上五千元以下的罚款；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2.超过责令期限改正的，处五千元以上二万元以下的罚款；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3.拒不改正的，或者有其他严重情节的，处二万元以上五万元以下的罚款。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1"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8</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境内机构或个人向非居民发包工程作业或劳务项目，未按照规定向主管税务机关报告有关事项</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非居民承包工程作业和提供劳务税收管理暂行办法》（国家税务总局令第19号公布）第三十三条，境内机构或个人发包工程作业或劳务项目，未按本办法第五条、第七条、第八条、第九条规定向主管税务机关报告有关事项的，由税务机关责令限期改正，可以处2000元以下的罚款；情节严重的，处2000元以上1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1.在税务机关发现前主动改正或在税务机关责令限期改正的期限内改正的，对个人处一百元以下的罚款，对单位处三百元以下的罚款；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2.超过责令期限改正的，对个人处一百元以上二千元以下的罚款，对单位处三百元以上二千元以下的罚款；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3.拒不改正的，或者有其他严重情节的，处二千元以上一万元以下的罚款。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7"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9</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未按照规定设置、保管账簿或者保管记账凭证和有关资料</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条第一款第二项，纳税人有下列行为之一的，由税务机关责令限期改正，可以处二千元以下的罚款；情节严重的，处二千元以上一万元以下的罚款：（二）未按照规定设置、保管账簿或者保管记账凭证和有关资料的。</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1.在税务机关发现前主动改正或在税务机关责令限期改正的期限内改正的，对个人处一百元以下的罚款，对单位处三百元以下的罚款；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2.超过责令期限改正的，对个人处一百元以上二千元以下的罚款，对单位处三百元以上二千元以下的罚款；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3.拒不改正的，或者丢失、损毁账簿、记账凭证及有关资料的，或者有其他严重情节的，处二千元以上一万元以下的罚款。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10</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未按照规定将财务、会计制度或者财务、会计处理办法和会计核算软件报送税务机关备查</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第六十条第一款第三项，纳税人有下列行为之一的，由税务机关责令限期改正，可以处二千元以下的罚款；情节严重的，处二千元以上一万元以下的罚款：（三）未按照规定将财务、会计制度或者财务、会计处理办法和会计核算软件报送税务机关备查的。</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1.在税务机关发现前主动改正或在税务机关责令限期改正的期限内改正的，对个人处一百元以下的罚款，对单位处三百元以下的罚款；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2.超过责令期限改正的，对个人处一百元以上二千元以下的罚款，对单位处三百元以上二千元以下的罚款；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3.拒不改正的，提供虚假备查资料的，或者有其他严重情节的，处二千元以上一万元以下的罚款。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11</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扣缴义务人未按照规定设置、保管代扣代缴、代收代缴税款账簿或者保管代扣代缴、代收代缴税款记账凭证及有关资料</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第六十一条，扣缴义务人未按照规定设置、保管代扣代缴、代收代缴税款账簿或者保管代扣代缴、代收代缴税款记账凭证及有关资料的，由税务机关责令限期改正，可以处二千元以下的罚款；情节严重的，处二千元以上五千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1.在税务机关发现前主动改正或在税务机关责令限期改正的期限内改正的，对个人处一百元以下的罚款，对单位处三百元以下的罚款；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2.超过责令期限改正的，对个人处一百元以上二千元以下的罚款，对单位处三百元以上二千元以下的罚款；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3.拒不改正的，丢失、损毁账簿、记账凭证及有关资料的，或者有其他严重情节的，处二千元以上五千元以下的罚款。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12</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扣缴义务人未按照规定开具税收票证</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《税收票证管理办法》（国家税务总局令第28号公布，国家税务总局令第48号修改）第五十四条第二款，扣缴义务人未按照本办法开具税收票证的，可以根据情节轻重，处以一千元以下的罚款。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1.未造成税款流失的，处五百元以下的罚款；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2.造成税款流失的，处五百元以上一千元以下的罚款。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13"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13</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自行填开税收票证的纳税人未按照规定开具税收票证</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br w:type="textWrapping"/>
            </w:r>
            <w:r>
              <w:rPr>
                <w:i w:val="0"/>
                <w:iCs w:val="0"/>
                <w:color w:val="000000"/>
                <w:sz w:val="22"/>
                <w:szCs w:val="22"/>
                <w:bdr w:val="none" w:color="auto" w:sz="0" w:space="0"/>
              </w:rPr>
              <w:t> 《税收票证管理办法》（国家税务总局令第28号公布，国家税务总局令第48号修改）第五十六条，自行填开税收票证的纳税人违反本办法及相关规定的，税务机关应当停止其税收票证的领用和自行填开，并限期缴销全部税收票证；情节严重的，可以处以一千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1.未造成税款流失的，处五百元以下的罚款；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2.造成税款流失的，处五百元以上一千元以下的罚款。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14</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非法印制、转借、倒卖、变造或者伪造完税凭证</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实施细则》第九十一条，非法印制、转借、倒卖、变造或者伪造完税凭证的，由税务机关责令改正，处2000元以上1万元以下的罚款；情节严重的，处1万元以上5万元以下的罚款；构成犯罪的，依法追究刑事责任。</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1.涉案完税凭证不满25份的，处二千元以上五千元以下的罚款；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2.涉案完税凭证25份以上100份以下的，处五千元以上一万元以下的罚款；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3.涉案完税凭证超过100份，或者涉案税额合计超过十万元的，或者五年内二次违反本条规定的，或者有其他严重情节的，处一万元以上五万元以下的罚款。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15</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未按照规定安装、使用税控装置，或者损毁或者擅自改动税控装置</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第六十条第一款第五项，纳税人有下列行为之一的，由税务机关责令限期改正，可以处二千元以下的罚款；情节严重的，处二千元以上一万元以下的罚款：（五）未按照规定安装、使用税控装置，或者损毁或者擅自改动税控装置的。</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1.在税务机关发现前主动改正或在税务机关责令限期改正的期限内改正的，对个人处一百元以下的罚款，对单位处三百元以下的罚款；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2.超过责令期限改正的，对个人处一百元以上二千元以下的罚款，对单位处三百元以上二千元以下的罚款；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3.拒不改正的，或者有其他严重情节的，处二千元以上一万元以下的罚款。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16</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偷税</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三条，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扣缴义务人采取前款所列手段，不缴或者少缴已扣、已收税款，由税务机关追缴其不缴或者少缴的税款、滞纳金，并处不缴或者少缴的税款百分之五十以上五倍以下的罚款；构成犯罪的，依法追究刑事责任。</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1.违法行为较轻且配合税务机关检查的，或者在税务机关对其违法行为作出税务处理前主动补缴税款和滞纳金的，处不缴或少缴税款百分之五十以上一倍以下的罚款；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2.五年内二次违反本条规定的，或者逃避、拒绝税务检查的，或者有其他不配合税务机关检查情形的，处不缴或少缴税款一倍以上二倍以下的罚款；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3.违法行为手段恶劣、社会影响较大、危害后果严重的，或者有其他严重情节的，处不缴或少缴税款二倍以上五倍以下的罚款。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3"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17</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纳税人、扣缴义务人编造虚假计税依据</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《中华人民共和国税收征收管理法》第六十四条第一款，纳税人、扣缴义务人编造虚假计税依据的，由税务机关责令限期改正，并处五万元以下的罚款。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1.编造虚假计税依据金额不满二十万元的，处五千元以下的罚款；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2.编造虚假计税依据金额在二十万元以上五十万元以下的，处五千元以上二万元以下的罚款；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3.编造虚假计税依据金额超过五十万元的，或者五年内二次违反本条规定的，或者有其他严重情节的，处二万元以上五万元以下的罚款。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18</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不进行纳税申报，不缴或者少缴应纳税款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四条第二款，纳税人不进行纳税申报，不缴或者少缴应纳税款的，由税务机关追缴其不缴或者少缴的税款、滞纳金，并处不缴或者少缴的税款百分之五十以上五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1.违法行为较轻且配合税务机关检查的，或者在税务机关对其违法行为作出税务处理前主动补缴税款和滞纳金的，处不缴或少缴税款百分之五十以上一倍以下的罚款；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2.五年内二次违反本条规定的，或者逃避、拒绝税务检查的，或者有其他不配合税务机关检查情形的，处不缴或少缴税款一倍以上二倍以下的罚款；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3.违法行为手段恶劣、社会影响较大、危害后果严重的，或者有其他严重情节的，处不缴或少缴税款二倍以上五倍以下的罚款。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85"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19</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欠税且转移或隐匿财产</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五条，纳税人欠缴应纳税款，采取转移或者隐匿财产的手段，妨碍税务机关追缴欠缴的税款的，由税务机关追缴欠缴的税款、滞纳金，并处欠缴税款百分之五十以上五倍以下的罚款；构成犯罪的，依法追究刑事责任。</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1.五年内首次违反本条规定的，处欠缴税款百分之五十以上一倍以下的罚款；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2.五年内二次违反本条规定的，处欠缴税款一倍以上二倍以下的罚款；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3.社会影响较大的，或者有其他严重情节的，处欠缴税款二倍以上五倍以下的罚款。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20</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骗取出口退税</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六十六条，以假报出口或者其他欺骗手段，骗取国家出口退税款，由税务机关追缴其骗取的退税款，并处骗取税款一倍以上五倍以下的罚款；构成犯罪的，依法追究刑事责任。对骗取国家出口退税款的，税务机关可以在规定期间内停止为其办理出口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国家税务总局关于发布〈出口货物劳务增值税和消费税管理办法〉的公告》（国家税务总局公告2012年第24号）第十三条第（六）项，出口企业和其他单位以假报出口或者其他欺骗手段，骗取国家出口退税款，由主管税务机关追缴其骗取的退税款，并处骗取税款一倍以上五倍以下的罚款；构成犯罪的，依法追究刑事责任。对骗取国家出口退税款的，由省级以上（含本级）税务机关批准，按下列规定停止其出口退（免）税资格：1．骗取国家出口退税款不满5万元的，可以停止为其办理出口退税半年以上一年以下。 2．骗取国家出口退税款5万元以上不满50万元的，可以停止为其办理出口退税一年以上一年半以下。 3．骗取国家出口退税款50万元以上不满250万元，或因骗取出口退税行为受过行政处罚、两年内又骗取国家出口退税款数额在30万元以上不满150万元的，停止为其办理出口退税一年半以上两年以下。 4．骗取国家出口退税款250万元以上，或因骗取出口退税行为受过行政处罚、两年内又骗取国家出口退税款数额在150万元以上的，停止为其办理出口退税两年以上三年以下。</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1.违法行为较轻且配合税务机关检查的，或者在税务机关对其违法行为作出税务处理前主动缴纳其骗取的退税款的，处骗取税款一倍以上二倍以下的罚款；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2.五年内二次违反本条规定的，或者五年内因骗取出口退税行为受过刑事处罚的，或者逃避、拒绝税务检查的，或者有其他不配合税务机关检查情形的，处骗取税款二倍以上三倍以下的罚款；</w:t>
            </w:r>
            <w:r>
              <w:rPr>
                <w:i w:val="0"/>
                <w:iCs w:val="0"/>
                <w:color w:val="000000"/>
                <w:sz w:val="22"/>
                <w:szCs w:val="22"/>
                <w:bdr w:val="none" w:color="auto" w:sz="0" w:space="0"/>
              </w:rPr>
              <w:br w:type="textWrapping"/>
            </w:r>
            <w:r>
              <w:rPr>
                <w:i w:val="0"/>
                <w:iCs w:val="0"/>
                <w:color w:val="000000"/>
                <w:sz w:val="22"/>
                <w:szCs w:val="22"/>
                <w:bdr w:val="none" w:color="auto" w:sz="0" w:space="0"/>
              </w:rPr>
              <w:t>3.违法行为手段恶劣、社会影响较大、危害后果严重的，或者实施骗取出口退税且以暴力、威胁方式阻碍税务机关检查的，或者有其他严重情节的，处骗取税款三倍以上五倍以下的罚款。</w:t>
            </w:r>
            <w:r>
              <w:rPr>
                <w:i w:val="0"/>
                <w:iCs w:val="0"/>
                <w:color w:val="000000"/>
                <w:sz w:val="22"/>
                <w:szCs w:val="22"/>
                <w:bdr w:val="none" w:color="auto" w:sz="0" w:space="0"/>
              </w:rPr>
              <w:br w:type="textWrapping"/>
            </w:r>
            <w:r>
              <w:rPr>
                <w:i w:val="0"/>
                <w:iCs w:val="0"/>
                <w:color w:val="000000"/>
                <w:sz w:val="22"/>
                <w:szCs w:val="22"/>
                <w:bdr w:val="none" w:color="auto" w:sz="0" w:space="0"/>
              </w:rPr>
              <w:t>出口企业和其他单位以假报出口或者其他欺骗手段，骗取国家出口退税款，由主管税务机关追缴其骗取的退税款，并处骗取税款一倍以上五倍以下的罚款；构成犯罪的，依法追究刑事责任。</w:t>
            </w:r>
            <w:r>
              <w:rPr>
                <w:i w:val="0"/>
                <w:iCs w:val="0"/>
                <w:color w:val="000000"/>
                <w:sz w:val="22"/>
                <w:szCs w:val="22"/>
                <w:bdr w:val="none" w:color="auto" w:sz="0" w:space="0"/>
              </w:rPr>
              <w:br w:type="textWrapping"/>
            </w:r>
            <w:r>
              <w:rPr>
                <w:i w:val="0"/>
                <w:iCs w:val="0"/>
                <w:color w:val="000000"/>
                <w:sz w:val="22"/>
                <w:szCs w:val="22"/>
                <w:bdr w:val="none" w:color="auto" w:sz="0" w:space="0"/>
              </w:rPr>
              <w:t>    对骗取国家出口退税款的，由省级以上（含本级）税务机关批准，按下列规定停止其出口退（免）税资格：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1．骗取国家出口退税款不满五万元的，可以停止为其办理出口退税半年以上一年以下。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2．骗取国家出口退税款五万元以上不满五十万元的，可以停止为其办理出口退税一年以上一年半以下。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3．骗取国家出口退税款五十万元以上不满二百五十万元，或因骗取出口退税行为受过行政处罚、两年内又骗取国家出口退税款数额在三十万元以上不满一百五十万元的，停止为其办理出口退税一年半以上两年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4．骗取国家出口退税款二百五十万元以上，或因骗取出口退税行为受过行政处罚、两年内又骗取国家出口退税款数额在一百五十万元以上的，停止为其办理出口退税两年以上三年以下。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21</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抗税</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七条，以暴力、威胁方法拒不缴纳税款的，是抗税，除由税务机关追缴其拒缴的税款、滞纳金外，依法追究刑事责任。情节轻微，未构成犯罪的，由税务机关追缴其拒缴的税款、滞纳金，并处拒缴税款一倍以上五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1.未造成人身或财产损害，追缴其拒缴的税款、滞纳金，并处拒缴税款一倍以上二倍以下的罚款；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2.造成人身或财产损害，追缴其拒缴的税款、滞纳金，并处拒缴税款二倍以上五倍以下的罚款。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22</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逾期未缴纳税款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《中华人民共和国税收征收管理法》第六十八条， 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1.在税务机关采取强制执行措施之前主动缴纳税款的，处不缴或少缴税款百分之五十以上一倍以下的罚款；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2.在税务机关采取强制执行措施之前未缴纳税款的，处不缴或少缴税款一倍以上二倍以下的罚款；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3.五年内二次违反本条规定的，或者具有阻挠、抗拒执行或其他严重情节的，处不缴或少缴税款二倍以上五倍以下的罚款。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23</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扣缴义务人应扣未扣、应收而不收税款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《中华人民共和国税收征收管理法》第六十九条，扣缴义务人应扣未扣、应收而不收税款的，由税务机关向纳税人追缴税款，对扣缴义务人处应扣未扣、应收未收税款百分之五十以上三倍以下的罚款。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1.扣缴义务人能够按规定补扣补收税款的，处以应扣未扣、应收未收税款百分之五十以上二倍以下的罚款；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2.扣缴义务人未能按规定补扣补收税款的，税务机关在追缴税款的同时，对扣缴义务人处以应扣未扣、应收未收税款二倍以上三倍以下的罚款。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24</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非法提供银行账户、发票、证明或者其他方便，导致未缴、少缴税款或者骗取国家出口退税款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中华人民共和国税收征收管理法实施细则》第九十三条，为纳税人、扣缴义务人非法提供银行账户、发票、证明或者其他方便，导致未缴、少缴税款或者骗取国家出口退税款的，税务机关除没收其违法所得外，可以处未缴、少缴或者骗取的税款1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textAlignment w:val="center"/>
            </w:pPr>
            <w:r>
              <w:rPr>
                <w:i w:val="0"/>
                <w:iCs w:val="0"/>
                <w:color w:val="000000"/>
                <w:sz w:val="22"/>
                <w:szCs w:val="22"/>
                <w:bdr w:val="none" w:color="auto" w:sz="0" w:space="0"/>
              </w:rPr>
              <w:t>1.没有违法所得的，处未缴、少缴或者骗取的税款百分之五十以下的罚款；</w:t>
            </w:r>
            <w:r>
              <w:rPr>
                <w:i w:val="0"/>
                <w:iCs w:val="0"/>
                <w:color w:val="000000"/>
                <w:sz w:val="22"/>
                <w:szCs w:val="22"/>
                <w:bdr w:val="none" w:color="auto" w:sz="0" w:space="0"/>
              </w:rPr>
              <w:br w:type="textWrapping"/>
            </w:r>
            <w:r>
              <w:rPr>
                <w:i w:val="0"/>
                <w:iCs w:val="0"/>
                <w:color w:val="000000"/>
                <w:sz w:val="22"/>
                <w:szCs w:val="22"/>
                <w:bdr w:val="none" w:color="auto" w:sz="0" w:space="0"/>
              </w:rPr>
              <w:t>2.有违法所得的，没收违法所得；处未缴、少缴或者骗取的税款百分之五十以上一倍以下的罚款。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25</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纳税人拒绝代扣、代收税款，又拒不缴纳税款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实施细则》第九十四条，纳税人拒绝代扣、代收税款的，扣缴义务人应当向税务机关报告，由税务机关直接向纳税人追缴税款、滞纳金；纳税人拒不缴纳的，依照税收征管法第六十八条的规定执行。</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textAlignment w:val="center"/>
            </w:pPr>
            <w:r>
              <w:rPr>
                <w:i w:val="0"/>
                <w:iCs w:val="0"/>
                <w:color w:val="000000"/>
                <w:sz w:val="22"/>
                <w:szCs w:val="22"/>
                <w:bdr w:val="none" w:color="auto" w:sz="0" w:space="0"/>
              </w:rPr>
              <w:t>1.在税务机关采取强制执行措施之前主动缴纳税款的，处不缴或少缴税款百分之五十以上一倍以下的罚款；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2.在税务机关采取强制执行措施之前未缴纳税款的，处不缴或少缴税款一倍以上二倍以下的罚款；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3.五年内二次违反本条规定的，或者具有阻挠、抗拒执行或其他严重情节的，处不缴或少缴税款二倍以上五倍以下的罚款。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9"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26</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税务代理人违反税收法律、行政法规，造成纳税人未缴或者少缴税款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实施细则》第九十八条，税务代理人违反税收法律、行政法规，造成纳税人未缴或者少缴税款的，除由纳税人缴纳或者补缴应纳税款、滞纳金外，对税务代理人处纳税人未缴或者少缴税款50%以上3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1.造成未缴或者少缴税款金额占应纳税总额百分之五十以下的，处纳税人未缴或者少缴税款百分之五十以上一倍以下的罚款；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2.造成未缴或者少缴税款金额占应纳税总额超过百分之五十的，处纳税人未缴或者少缴税款一倍以上三倍以下的罚款。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27</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纳税人、纳税担保人采取欺骗、隐瞒等手段提供担保</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《纳税担保试行办法》（国家税务总局令第11号公布）第三十一条第一款，纳税人、纳税担保人采取欺骗、隐瞒等手段提供担保的，由税务机关处以1000元以下的罚款；属于经营行为的，处以1万元以下的罚款。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1.不属于经营行为的，处一千元以下的罚款；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2.属于经营行为的，处一千元以上一万元以下的罚款。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98"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28</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非法为纳税人、纳税担保人实施虚假纳税担保提供方便</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sz w:val="22"/>
                <w:szCs w:val="22"/>
                <w:bdr w:val="none" w:color="auto" w:sz="0" w:space="0"/>
              </w:rPr>
              <w:t>《纳税担保试行办法》（国家税务总局令第11号公布）第三十一条第二款，非法为纳税人、纳税担保人实施虚假纳税担保提供方便的，由税务机关处以1000元以下的罚款。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1.未造成少缴税款的，处五百元以下的罚款；</w:t>
            </w:r>
            <w:r>
              <w:rPr>
                <w:i w:val="0"/>
                <w:iCs w:val="0"/>
                <w:color w:val="000000"/>
                <w:sz w:val="22"/>
                <w:szCs w:val="22"/>
                <w:bdr w:val="none" w:color="auto" w:sz="0" w:space="0"/>
              </w:rPr>
              <w:br w:type="textWrapping"/>
            </w:r>
            <w:r>
              <w:rPr>
                <w:i w:val="0"/>
                <w:iCs w:val="0"/>
                <w:color w:val="000000"/>
                <w:sz w:val="22"/>
                <w:szCs w:val="22"/>
                <w:bdr w:val="none" w:color="auto" w:sz="0" w:space="0"/>
              </w:rPr>
              <w:t>2.造成少缴税款的，处五百元以上一千元以下的罚款。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80"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29</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采取欺骗、隐瞒等手段提供担保，造成应缴税款损失</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纳税担保试行办法》（国家税务总局令第11号公布）第三十二条，纳税人采取欺骗、隐瞒等手段提供担保，造成应缴税款损失的，由税务机关按照《税收征管法》第六十八条规定处以未缴、少缴税款50%以上5倍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1.五年内首次违反本条规定的，处未缴、少缴税款百分之五十以上一倍以下的罚款；</w:t>
            </w:r>
            <w:r>
              <w:rPr>
                <w:i w:val="0"/>
                <w:iCs w:val="0"/>
                <w:color w:val="000000"/>
                <w:sz w:val="22"/>
                <w:szCs w:val="22"/>
                <w:bdr w:val="none" w:color="auto" w:sz="0" w:space="0"/>
              </w:rPr>
              <w:br w:type="textWrapping"/>
            </w:r>
            <w:r>
              <w:rPr>
                <w:i w:val="0"/>
                <w:iCs w:val="0"/>
                <w:color w:val="000000"/>
                <w:sz w:val="22"/>
                <w:szCs w:val="22"/>
                <w:bdr w:val="none" w:color="auto" w:sz="0" w:space="0"/>
              </w:rPr>
              <w:t>2.五年内二次违反本条规定的，处未缴、少缴税款一倍以上二倍以下的罚款；</w:t>
            </w:r>
            <w:r>
              <w:rPr>
                <w:i w:val="0"/>
                <w:iCs w:val="0"/>
                <w:color w:val="000000"/>
                <w:sz w:val="22"/>
                <w:szCs w:val="22"/>
                <w:bdr w:val="none" w:color="auto" w:sz="0" w:space="0"/>
              </w:rPr>
              <w:br w:type="textWrapping"/>
            </w:r>
            <w:r>
              <w:rPr>
                <w:i w:val="0"/>
                <w:iCs w:val="0"/>
                <w:color w:val="000000"/>
                <w:sz w:val="22"/>
                <w:szCs w:val="22"/>
                <w:bdr w:val="none" w:color="auto" w:sz="0" w:space="0"/>
              </w:rPr>
              <w:t>3.情节严重，社会影响较大的，处未缴、少缴税款二倍以上五倍以下的罚款。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85"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30</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逃避、拒绝或者以其他方式阻挠税务检查</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七十条，纳税人、扣缴义务人逃避、拒绝或者以其他方式阻挠税务机关检查的，由税务机关责令改正，可以处一万元以下的罚款；情节严重的，处一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实施细则》第九十六条，纳税人、扣缴义务人有下列情形之一的，依照税收征管法第七十条的规定处罚：（一）提供虚假资料，不如实反映情况，或者拒绝提供有关资料的；（二）拒绝或者阻止税务机关记录、录音、录像、照相和复制与案件有关的情况和资料的；（三）在检查期间，纳税人、扣缴义务人转移、隐匿、销毁有关资料的；（四）有不依法接受税务检查的其他情形的。</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1.在税务机关发现前主动改正或在税务机关责令限期改正的期限内改正的，处二千元以下的罚款；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2.超过责令期限改正的，处二千元以上一万元以下的罚款；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3.方式特别恶劣，导致税务机关无法开展检查，或者有其他严重情节的，处一万元以上五万元以下的罚款。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2"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31</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车站、码头、机场、邮政等有关单位拒绝协助税务检查</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实施细则》第九十五条，税务机关依照税收征管法第五十四条第（五）项的规定，到车站、码头、机场、邮政企业及其分支机构检查纳税人有关情况时，有关单位拒绝的，由税务机关责令改正，可以处1万元以下的罚款；情节严重的，处1万元以上5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1.在税务机关责令限期改正的期限内改正的，处二千元以下的罚款；</w:t>
            </w:r>
            <w:r>
              <w:rPr>
                <w:i w:val="0"/>
                <w:iCs w:val="0"/>
                <w:color w:val="000000"/>
                <w:sz w:val="22"/>
                <w:szCs w:val="22"/>
                <w:bdr w:val="none" w:color="auto" w:sz="0" w:space="0"/>
              </w:rPr>
              <w:br w:type="textWrapping"/>
            </w:r>
            <w:r>
              <w:rPr>
                <w:i w:val="0"/>
                <w:iCs w:val="0"/>
                <w:color w:val="000000"/>
                <w:sz w:val="22"/>
                <w:szCs w:val="22"/>
                <w:bdr w:val="none" w:color="auto" w:sz="0" w:space="0"/>
              </w:rPr>
              <w:t>2.超过责令期限改正的，处二千元以上一万元以下的罚款；</w:t>
            </w:r>
            <w:r>
              <w:rPr>
                <w:i w:val="0"/>
                <w:iCs w:val="0"/>
                <w:color w:val="000000"/>
                <w:sz w:val="22"/>
                <w:szCs w:val="22"/>
                <w:bdr w:val="none" w:color="auto" w:sz="0" w:space="0"/>
              </w:rPr>
              <w:br w:type="textWrapping"/>
            </w:r>
            <w:r>
              <w:rPr>
                <w:i w:val="0"/>
                <w:iCs w:val="0"/>
                <w:color w:val="000000"/>
                <w:sz w:val="22"/>
                <w:szCs w:val="22"/>
                <w:bdr w:val="none" w:color="auto" w:sz="0" w:space="0"/>
              </w:rPr>
              <w:t>3.方式特别恶劣，导致税务机关无法开展检查，或者有其他严重情节的，处一万元以上五万元以下的罚款。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4" w:hRule="atLeast"/>
          <w:jc w:val="center"/>
        </w:trPr>
        <w:tc>
          <w:tcPr>
            <w:tcW w:w="77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center"/>
              <w:textAlignment w:val="center"/>
            </w:pPr>
            <w:r>
              <w:rPr>
                <w:i w:val="0"/>
                <w:iCs w:val="0"/>
                <w:color w:val="000000"/>
                <w:sz w:val="22"/>
                <w:szCs w:val="22"/>
                <w:bdr w:val="none" w:color="auto" w:sz="0" w:space="0"/>
              </w:rPr>
              <w:t>32</w:t>
            </w:r>
          </w:p>
        </w:tc>
        <w:tc>
          <w:tcPr>
            <w:tcW w:w="2402"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金融机构拒绝税务检查，拒绝执行税务机关冻结存款或者扣缴税款决定，帮助纳税人、扣缴义务人转移存款</w:t>
            </w:r>
          </w:p>
        </w:tc>
        <w:tc>
          <w:tcPr>
            <w:tcW w:w="496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中华人民共和国税收征收管理法》第七十三条，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tc>
        <w:tc>
          <w:tcPr>
            <w:tcW w:w="5954"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1.造成税款流失不满十万元的，对单位处十万元罚款，对直接负责的主管人员和其他直接责任人员处一千元以上二千元以下的罚款；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2.造成税款流失十万元以上不满一百万元的，对单位处十万元以上三十万元以下的罚款，对直接负责的主管人员和其他直接责任人员处二千元以上五千元以下的罚款；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ind w:left="0" w:right="0"/>
              <w:jc w:val="left"/>
              <w:textAlignment w:val="center"/>
            </w:pPr>
            <w:r>
              <w:rPr>
                <w:i w:val="0"/>
                <w:iCs w:val="0"/>
                <w:color w:val="000000"/>
                <w:sz w:val="22"/>
                <w:szCs w:val="22"/>
                <w:bdr w:val="none" w:color="auto" w:sz="0" w:space="0"/>
              </w:rPr>
              <w:t>3.造成税款流失一百万元以上的，对单位处三十万元以上五十万元以下的罚款，对直接负责的主管人员和其他直接责任人员处五千元以上一万元以下的罚款。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Y2QzMzRjOTZjMmExMDZhMDQ4MTE5YTY5ZWFmYjMifQ=="/>
  </w:docVars>
  <w:rsids>
    <w:rsidRoot w:val="00000000"/>
    <w:rsid w:val="4DBB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2023-10-19T13:02:19Z</dcterms:created>
  <dc:creator>Administrator</dc:creator>
  <cp:lastModifiedBy>CoCo</cp:lastModifiedBy>
  <dcterms:modified xsi:type="dcterms:W3CDTF">2023-10-19T13:04:45Z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3ED76473BD1A4D1899A589A3C5CEE865_12</vt:lpwstr>
  </property>
</Properties>
</file>