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774" w:rsidRDefault="00810C7B">
      <w:pPr>
        <w:jc w:val="center"/>
        <w:rPr>
          <w:rFonts w:ascii="宋体" w:eastAsia="宋体" w:hAnsi="宋体" w:cs="宋体"/>
          <w:sz w:val="28"/>
          <w:szCs w:val="28"/>
        </w:rPr>
      </w:pPr>
      <w:r>
        <w:rPr>
          <w:rFonts w:ascii="宋体" w:eastAsia="宋体" w:hAnsi="宋体" w:cs="宋体" w:hint="eastAsia"/>
          <w:sz w:val="28"/>
          <w:szCs w:val="28"/>
        </w:rPr>
        <w:t>关于《国家税务总局陕西省税务局关于进一步开展全面数字化的电子发票受票试点工作的公告》的解读</w:t>
      </w:r>
    </w:p>
    <w:p w:rsidR="00AA2774" w:rsidRDefault="00810C7B">
      <w:pPr>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为落实中办、国办印发的《关于进一步深化税收征管改革的意见》要求，全面推进税收征管数字化升级和智能化改造，为此，国家税务总局陕西省税务局发布了《国家税务总局陕西省税务局关于进一步开展全面数字化的电子发票受票试点工作的公告》（以下称《公告》）。现解读如下。</w:t>
      </w:r>
    </w:p>
    <w:p w:rsidR="00AA2774" w:rsidRDefault="00810C7B">
      <w:pPr>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一、进一步开展全面数字化的电子发票受</w:t>
      </w:r>
      <w:proofErr w:type="gramStart"/>
      <w:r>
        <w:rPr>
          <w:rFonts w:ascii="宋体" w:eastAsia="宋体" w:hAnsi="宋体" w:cs="宋体" w:hint="eastAsia"/>
          <w:sz w:val="28"/>
          <w:szCs w:val="28"/>
        </w:rPr>
        <w:t>票试点</w:t>
      </w:r>
      <w:proofErr w:type="gramEnd"/>
      <w:r>
        <w:rPr>
          <w:rFonts w:ascii="宋体" w:eastAsia="宋体" w:hAnsi="宋体" w:cs="宋体" w:hint="eastAsia"/>
          <w:sz w:val="28"/>
          <w:szCs w:val="28"/>
        </w:rPr>
        <w:t>的背景是什么？</w:t>
      </w:r>
    </w:p>
    <w:p w:rsidR="00AA2774" w:rsidRDefault="00810C7B">
      <w:pPr>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为贯彻落实中办、国办关于稳步实施发票电子化改革的部署安排，前期国家税务总局在内蒙古自治区、上海市、广东省（不含深圳市）</w:t>
      </w:r>
      <w:r>
        <w:rPr>
          <w:rFonts w:ascii="宋体" w:eastAsia="宋体" w:hAnsi="宋体" w:cs="宋体" w:hint="eastAsia"/>
          <w:sz w:val="28"/>
          <w:szCs w:val="28"/>
        </w:rPr>
        <w:t>3</w:t>
      </w:r>
      <w:r>
        <w:rPr>
          <w:rFonts w:ascii="宋体" w:eastAsia="宋体" w:hAnsi="宋体" w:cs="宋体" w:hint="eastAsia"/>
          <w:sz w:val="28"/>
          <w:szCs w:val="28"/>
        </w:rPr>
        <w:t>个地区开展了全电发票试点工作，并本着稳妥有序的原则，将受</w:t>
      </w:r>
      <w:proofErr w:type="gramStart"/>
      <w:r>
        <w:rPr>
          <w:rFonts w:ascii="宋体" w:eastAsia="宋体" w:hAnsi="宋体" w:cs="宋体" w:hint="eastAsia"/>
          <w:sz w:val="28"/>
          <w:szCs w:val="28"/>
        </w:rPr>
        <w:t>票方范围</w:t>
      </w:r>
      <w:proofErr w:type="gramEnd"/>
      <w:r>
        <w:rPr>
          <w:rFonts w:ascii="宋体" w:eastAsia="宋体" w:hAnsi="宋体" w:cs="宋体" w:hint="eastAsia"/>
          <w:sz w:val="28"/>
          <w:szCs w:val="28"/>
        </w:rPr>
        <w:t>逐步扩大至全国。为进一步推进全面数字化的电子发票（以下简称全电发票）试点工作，经国家税务总局同意，现将四川省纳入全电发票开票试点地区范围，全国其他省市将根据试点工作安排逐步纳入开票试点范围。</w:t>
      </w:r>
    </w:p>
    <w:p w:rsidR="00AA2774" w:rsidRDefault="00810C7B">
      <w:pPr>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二、陕西省纳税人何时可以开始接收其他省市通过电子发票服务平台开具的发票？</w:t>
      </w:r>
    </w:p>
    <w:p w:rsidR="00AA2774" w:rsidRDefault="00810C7B">
      <w:pPr>
        <w:rPr>
          <w:rFonts w:eastAsia="宋体"/>
        </w:rPr>
      </w:pPr>
      <w:r>
        <w:rPr>
          <w:rFonts w:ascii="宋体" w:eastAsia="宋体" w:hAnsi="宋体" w:cs="宋体" w:hint="eastAsia"/>
          <w:sz w:val="28"/>
          <w:szCs w:val="28"/>
        </w:rPr>
        <w:t xml:space="preserve">    </w:t>
      </w:r>
      <w:r>
        <w:rPr>
          <w:rFonts w:ascii="宋体" w:eastAsia="宋体" w:hAnsi="宋体" w:cs="宋体" w:hint="eastAsia"/>
          <w:sz w:val="28"/>
          <w:szCs w:val="28"/>
        </w:rPr>
        <w:t>根据全电发票推广工作安排，具体</w:t>
      </w:r>
      <w:proofErr w:type="gramStart"/>
      <w:r>
        <w:rPr>
          <w:rFonts w:ascii="宋体" w:eastAsia="宋体" w:hAnsi="宋体" w:cs="宋体" w:hint="eastAsia"/>
          <w:sz w:val="28"/>
          <w:szCs w:val="28"/>
        </w:rPr>
        <w:t>扩围时间</w:t>
      </w:r>
      <w:proofErr w:type="gramEnd"/>
      <w:r>
        <w:rPr>
          <w:rFonts w:ascii="宋体" w:eastAsia="宋体" w:hAnsi="宋体" w:cs="宋体" w:hint="eastAsia"/>
          <w:sz w:val="28"/>
          <w:szCs w:val="28"/>
        </w:rPr>
        <w:t>以开票试点省级税务机关公告为准。陕西省纳税人可接收新增开票试点省通过电子发票服务平台开具的发票。</w:t>
      </w:r>
    </w:p>
    <w:sectPr w:rsidR="00AA2774" w:rsidSect="00AA277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0C7B" w:rsidRDefault="00810C7B" w:rsidP="00810C7B">
      <w:r>
        <w:separator/>
      </w:r>
    </w:p>
  </w:endnote>
  <w:endnote w:type="continuationSeparator" w:id="1">
    <w:p w:rsidR="00810C7B" w:rsidRDefault="00810C7B" w:rsidP="00810C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0C7B" w:rsidRDefault="00810C7B" w:rsidP="00810C7B">
      <w:r>
        <w:separator/>
      </w:r>
    </w:p>
  </w:footnote>
  <w:footnote w:type="continuationSeparator" w:id="1">
    <w:p w:rsidR="00810C7B" w:rsidRDefault="00810C7B" w:rsidP="00810C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8E9771D"/>
    <w:rsid w:val="00810C7B"/>
    <w:rsid w:val="00AA2774"/>
    <w:rsid w:val="30AB7507"/>
    <w:rsid w:val="78E977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A27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10C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10C7B"/>
    <w:rPr>
      <w:kern w:val="2"/>
      <w:sz w:val="18"/>
      <w:szCs w:val="18"/>
    </w:rPr>
  </w:style>
  <w:style w:type="paragraph" w:styleId="a4">
    <w:name w:val="footer"/>
    <w:basedOn w:val="a"/>
    <w:link w:val="Char0"/>
    <w:rsid w:val="00810C7B"/>
    <w:pPr>
      <w:tabs>
        <w:tab w:val="center" w:pos="4153"/>
        <w:tab w:val="right" w:pos="8306"/>
      </w:tabs>
      <w:snapToGrid w:val="0"/>
      <w:jc w:val="left"/>
    </w:pPr>
    <w:rPr>
      <w:sz w:val="18"/>
      <w:szCs w:val="18"/>
    </w:rPr>
  </w:style>
  <w:style w:type="character" w:customStyle="1" w:styleId="Char0">
    <w:name w:val="页脚 Char"/>
    <w:basedOn w:val="a0"/>
    <w:link w:val="a4"/>
    <w:rsid w:val="00810C7B"/>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489</Words>
  <Characters>26</Characters>
  <Application>Microsoft Office Word</Application>
  <DocSecurity>0</DocSecurity>
  <Lines>1</Lines>
  <Paragraphs>1</Paragraphs>
  <ScaleCrop>false</ScaleCrop>
  <Company>China</Company>
  <LinksUpToDate>false</LinksUpToDate>
  <CharactersWithSpaces>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陕西省税务局政策法规处</dc:creator>
  <cp:lastModifiedBy>张小莉</cp:lastModifiedBy>
  <cp:revision>2</cp:revision>
  <dcterms:created xsi:type="dcterms:W3CDTF">2023-04-10T07:29:00Z</dcterms:created>
  <dcterms:modified xsi:type="dcterms:W3CDTF">2023-12-08T00:26:00Z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