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18D" w:rsidRDefault="00D0318D" w:rsidP="00D0318D">
      <w:pPr>
        <w:spacing w:line="700" w:lineRule="exact"/>
        <w:contextualSpacing/>
        <w:jc w:val="center"/>
        <w:rPr>
          <w:rFonts w:asciiTheme="minorEastAsia" w:hAnsiTheme="minorEastAsia"/>
          <w:color w:val="000000"/>
          <w:sz w:val="28"/>
          <w:szCs w:val="28"/>
        </w:rPr>
      </w:pPr>
      <w:bookmarkStart w:id="0" w:name="_GoBack"/>
      <w:bookmarkEnd w:id="0"/>
      <w:r w:rsidRPr="00D0318D">
        <w:rPr>
          <w:rFonts w:asciiTheme="minorEastAsia" w:hAnsiTheme="minorEastAsia" w:hint="eastAsia"/>
          <w:sz w:val="28"/>
          <w:szCs w:val="28"/>
        </w:rPr>
        <w:t>关于</w:t>
      </w:r>
      <w:proofErr w:type="gramStart"/>
      <w:r w:rsidRPr="00D0318D">
        <w:rPr>
          <w:rFonts w:asciiTheme="minorEastAsia" w:hAnsiTheme="minorEastAsia" w:hint="eastAsia"/>
          <w:sz w:val="28"/>
          <w:szCs w:val="28"/>
        </w:rPr>
        <w:t>《</w:t>
      </w:r>
      <w:proofErr w:type="gramEnd"/>
      <w:r w:rsidRPr="00D0318D">
        <w:rPr>
          <w:rFonts w:asciiTheme="minorEastAsia" w:hAnsiTheme="minorEastAsia" w:hint="eastAsia"/>
          <w:color w:val="000000"/>
          <w:sz w:val="28"/>
          <w:szCs w:val="28"/>
        </w:rPr>
        <w:t>国家税务总局西藏自治区税务局关于公布全文废止的</w:t>
      </w:r>
    </w:p>
    <w:p w:rsidR="00D0318D" w:rsidRPr="00D0318D" w:rsidRDefault="00D0318D" w:rsidP="00D0318D">
      <w:pPr>
        <w:spacing w:line="700" w:lineRule="exact"/>
        <w:contextualSpacing/>
        <w:jc w:val="center"/>
        <w:rPr>
          <w:rFonts w:asciiTheme="minorEastAsia" w:hAnsiTheme="minorEastAsia"/>
          <w:color w:val="000000"/>
          <w:sz w:val="28"/>
          <w:szCs w:val="28"/>
        </w:rPr>
      </w:pPr>
      <w:r w:rsidRPr="00D0318D">
        <w:rPr>
          <w:rFonts w:asciiTheme="minorEastAsia" w:hAnsiTheme="minorEastAsia" w:hint="eastAsia"/>
          <w:color w:val="000000"/>
          <w:sz w:val="28"/>
          <w:szCs w:val="28"/>
        </w:rPr>
        <w:t>税务规范性文件的公告</w:t>
      </w:r>
      <w:proofErr w:type="gramStart"/>
      <w:r w:rsidRPr="00D0318D">
        <w:rPr>
          <w:rFonts w:asciiTheme="minorEastAsia" w:hAnsiTheme="minorEastAsia" w:hint="eastAsia"/>
          <w:sz w:val="28"/>
          <w:szCs w:val="28"/>
        </w:rPr>
        <w:t>》</w:t>
      </w:r>
      <w:proofErr w:type="gramEnd"/>
      <w:r w:rsidRPr="00D0318D">
        <w:rPr>
          <w:rFonts w:asciiTheme="minorEastAsia" w:hAnsiTheme="minorEastAsia" w:hint="eastAsia"/>
          <w:sz w:val="28"/>
          <w:szCs w:val="28"/>
        </w:rPr>
        <w:t>的解读</w:t>
      </w:r>
    </w:p>
    <w:p w:rsidR="00D0318D" w:rsidRPr="00D0318D" w:rsidRDefault="00D0318D" w:rsidP="00D0318D">
      <w:pPr>
        <w:spacing w:line="360" w:lineRule="auto"/>
        <w:contextualSpacing/>
        <w:rPr>
          <w:rFonts w:asciiTheme="minorEastAsia" w:hAnsiTheme="minorEastAsia"/>
          <w:bCs/>
          <w:sz w:val="28"/>
          <w:szCs w:val="28"/>
        </w:rPr>
      </w:pPr>
      <w:r w:rsidRPr="00D0318D">
        <w:rPr>
          <w:rFonts w:asciiTheme="minorEastAsia" w:hAnsiTheme="minorEastAsia" w:hint="eastAsia"/>
          <w:sz w:val="28"/>
          <w:szCs w:val="28"/>
        </w:rPr>
        <w:t xml:space="preserve">    现将《国家税务总局西藏自治区税务局关于公布全文</w:t>
      </w:r>
      <w:r w:rsidRPr="00D0318D">
        <w:rPr>
          <w:rFonts w:asciiTheme="minorEastAsia" w:hAnsiTheme="minorEastAsia" w:hint="eastAsia"/>
          <w:color w:val="000000"/>
          <w:sz w:val="28"/>
          <w:szCs w:val="28"/>
        </w:rPr>
        <w:t>废止的税</w:t>
      </w:r>
      <w:r w:rsidRPr="00D0318D">
        <w:rPr>
          <w:rFonts w:asciiTheme="minorEastAsia" w:hAnsiTheme="minorEastAsia" w:hint="eastAsia"/>
          <w:sz w:val="28"/>
          <w:szCs w:val="28"/>
        </w:rPr>
        <w:t>务规范性文件的公告》（</w:t>
      </w:r>
      <w:r w:rsidRPr="00D0318D">
        <w:rPr>
          <w:rFonts w:asciiTheme="minorEastAsia" w:hAnsiTheme="minorEastAsia" w:cs="宋体" w:hint="eastAsia"/>
          <w:sz w:val="28"/>
          <w:szCs w:val="28"/>
        </w:rPr>
        <w:t>国家税务总局</w:t>
      </w:r>
      <w:r w:rsidRPr="00D0318D">
        <w:rPr>
          <w:rFonts w:asciiTheme="minorEastAsia" w:hAnsiTheme="minorEastAsia" w:hint="eastAsia"/>
          <w:sz w:val="28"/>
          <w:szCs w:val="28"/>
        </w:rPr>
        <w:t>西藏自治区税务局公告2022年第4号，以下简称《公告》）解读如下：</w:t>
      </w:r>
    </w:p>
    <w:p w:rsidR="00D0318D" w:rsidRPr="00D0318D" w:rsidRDefault="00D0318D" w:rsidP="00D0318D">
      <w:pPr>
        <w:spacing w:line="360" w:lineRule="auto"/>
        <w:ind w:firstLine="646"/>
        <w:contextualSpacing/>
        <w:rPr>
          <w:rFonts w:asciiTheme="minorEastAsia" w:hAnsiTheme="minorEastAsia"/>
          <w:b/>
          <w:sz w:val="28"/>
          <w:szCs w:val="28"/>
        </w:rPr>
      </w:pPr>
      <w:r w:rsidRPr="00D0318D">
        <w:rPr>
          <w:rFonts w:asciiTheme="minorEastAsia" w:hAnsiTheme="minorEastAsia" w:hint="eastAsia"/>
          <w:b/>
          <w:sz w:val="28"/>
          <w:szCs w:val="28"/>
        </w:rPr>
        <w:t>一、</w:t>
      </w:r>
      <w:r w:rsidRPr="00D0318D">
        <w:rPr>
          <w:rStyle w:val="15"/>
          <w:rFonts w:asciiTheme="minorEastAsia" w:hAnsiTheme="minorEastAsia" w:cs="宋体" w:hint="eastAsia"/>
          <w:b w:val="0"/>
          <w:bCs w:val="0"/>
          <w:sz w:val="28"/>
          <w:szCs w:val="28"/>
        </w:rPr>
        <w:t>背景和意义</w:t>
      </w:r>
    </w:p>
    <w:p w:rsidR="00D0318D" w:rsidRPr="00D0318D" w:rsidRDefault="00D0318D" w:rsidP="00D0318D">
      <w:pPr>
        <w:spacing w:line="360" w:lineRule="auto"/>
        <w:ind w:firstLineChars="200" w:firstLine="560"/>
        <w:rPr>
          <w:rFonts w:asciiTheme="minorEastAsia" w:hAnsiTheme="minorEastAsia"/>
          <w:sz w:val="28"/>
          <w:szCs w:val="28"/>
        </w:rPr>
      </w:pPr>
      <w:r w:rsidRPr="00D0318D">
        <w:rPr>
          <w:rFonts w:asciiTheme="minorEastAsia" w:hAnsiTheme="minorEastAsia" w:hint="eastAsia"/>
          <w:sz w:val="28"/>
          <w:szCs w:val="28"/>
        </w:rPr>
        <w:t>2021年6月10日,第十三届全国人民代表大会常务委员会第二十九次会议审议通过《中华人民共和国印花税法》，规定自2022年7月1日起施行，同时废止了1988年8月6日国务院发布的《中华人民共和国印花税暂行条例》。为做好新旧政策的衔接，国家税务总局西藏自治区税务局对印花税相关税务规范性文件进行了清理，制定了本《公告》。</w:t>
      </w:r>
    </w:p>
    <w:p w:rsidR="00D0318D" w:rsidRPr="00D0318D" w:rsidRDefault="00D0318D" w:rsidP="00D0318D">
      <w:pPr>
        <w:spacing w:line="360" w:lineRule="auto"/>
        <w:ind w:firstLineChars="200" w:firstLine="560"/>
        <w:contextualSpacing/>
        <w:rPr>
          <w:rFonts w:asciiTheme="minorEastAsia" w:hAnsiTheme="minorEastAsia"/>
          <w:sz w:val="28"/>
          <w:szCs w:val="28"/>
        </w:rPr>
      </w:pPr>
      <w:r w:rsidRPr="00D0318D">
        <w:rPr>
          <w:rFonts w:asciiTheme="minorEastAsia" w:hAnsiTheme="minorEastAsia" w:hint="eastAsia"/>
          <w:sz w:val="28"/>
          <w:szCs w:val="28"/>
        </w:rPr>
        <w:t>二、主要内容</w:t>
      </w:r>
    </w:p>
    <w:p w:rsidR="00D0318D" w:rsidRPr="00D0318D" w:rsidRDefault="00D0318D" w:rsidP="00D0318D">
      <w:pPr>
        <w:spacing w:line="360" w:lineRule="auto"/>
        <w:ind w:firstLineChars="200" w:firstLine="560"/>
        <w:contextualSpacing/>
        <w:rPr>
          <w:rFonts w:asciiTheme="minorEastAsia" w:hAnsiTheme="minorEastAsia"/>
          <w:color w:val="000000"/>
          <w:sz w:val="28"/>
          <w:szCs w:val="28"/>
        </w:rPr>
      </w:pPr>
      <w:r w:rsidRPr="00D0318D">
        <w:rPr>
          <w:rFonts w:asciiTheme="minorEastAsia" w:hAnsiTheme="minorEastAsia" w:hint="eastAsia"/>
          <w:color w:val="000000"/>
          <w:sz w:val="28"/>
          <w:szCs w:val="28"/>
        </w:rPr>
        <w:t>《公告》全文废止《西藏自治区税务局关于转发国家税务局&lt;关于订货会所签合同印花税缴纳地点问题的通知&gt;的通知》（</w:t>
      </w:r>
      <w:proofErr w:type="gramStart"/>
      <w:r w:rsidRPr="00D0318D">
        <w:rPr>
          <w:rFonts w:asciiTheme="minorEastAsia" w:hAnsiTheme="minorEastAsia" w:hint="eastAsia"/>
          <w:color w:val="000000"/>
          <w:sz w:val="28"/>
          <w:szCs w:val="28"/>
        </w:rPr>
        <w:t>藏税发</w:t>
      </w:r>
      <w:proofErr w:type="gramEnd"/>
      <w:r w:rsidRPr="00D0318D">
        <w:rPr>
          <w:rFonts w:asciiTheme="minorEastAsia" w:hAnsiTheme="minorEastAsia" w:hint="eastAsia"/>
          <w:color w:val="000000"/>
          <w:sz w:val="28"/>
          <w:szCs w:val="28"/>
        </w:rPr>
        <w:t>字〔1991〕105号）、《西藏自治区税务局关于对批发及市场交易合同征收印花税通知》（</w:t>
      </w:r>
      <w:proofErr w:type="gramStart"/>
      <w:r w:rsidRPr="00D0318D">
        <w:rPr>
          <w:rFonts w:asciiTheme="minorEastAsia" w:hAnsiTheme="minorEastAsia" w:hint="eastAsia"/>
          <w:color w:val="000000"/>
          <w:sz w:val="28"/>
          <w:szCs w:val="28"/>
        </w:rPr>
        <w:t>藏税发</w:t>
      </w:r>
      <w:proofErr w:type="gramEnd"/>
      <w:r w:rsidRPr="00D0318D">
        <w:rPr>
          <w:rFonts w:asciiTheme="minorEastAsia" w:hAnsiTheme="minorEastAsia" w:hint="eastAsia"/>
          <w:color w:val="000000"/>
          <w:sz w:val="28"/>
          <w:szCs w:val="28"/>
        </w:rPr>
        <w:t>字〔1992〕201号）、《西藏自治区国家税务局关于核定征收印花税问题的通知》（藏国税函〔2007〕114号）。</w:t>
      </w:r>
    </w:p>
    <w:p w:rsidR="00D0318D" w:rsidRPr="00D0318D" w:rsidRDefault="00D0318D" w:rsidP="00D0318D">
      <w:pPr>
        <w:spacing w:line="360" w:lineRule="auto"/>
        <w:ind w:firstLineChars="168" w:firstLine="470"/>
        <w:rPr>
          <w:rFonts w:asciiTheme="minorEastAsia" w:hAnsiTheme="minorEastAsia"/>
          <w:sz w:val="28"/>
          <w:szCs w:val="28"/>
        </w:rPr>
      </w:pPr>
      <w:r w:rsidRPr="00D0318D">
        <w:rPr>
          <w:rFonts w:asciiTheme="minorEastAsia" w:hAnsiTheme="minorEastAsia" w:hint="eastAsia"/>
          <w:sz w:val="28"/>
          <w:szCs w:val="28"/>
        </w:rPr>
        <w:t>三、施行日期</w:t>
      </w:r>
    </w:p>
    <w:p w:rsidR="00D0318D" w:rsidRPr="00D0318D" w:rsidRDefault="00D0318D" w:rsidP="00D0318D">
      <w:pPr>
        <w:spacing w:line="360" w:lineRule="auto"/>
        <w:ind w:firstLineChars="168" w:firstLine="470"/>
        <w:rPr>
          <w:rFonts w:asciiTheme="minorEastAsia" w:hAnsiTheme="minorEastAsia"/>
          <w:sz w:val="28"/>
          <w:szCs w:val="28"/>
        </w:rPr>
      </w:pPr>
      <w:r w:rsidRPr="00D0318D">
        <w:rPr>
          <w:rFonts w:asciiTheme="minorEastAsia" w:hAnsiTheme="minorEastAsia" w:hint="eastAsia"/>
          <w:sz w:val="28"/>
          <w:szCs w:val="28"/>
        </w:rPr>
        <w:t>《公告》自2022年7月1日起施行。</w:t>
      </w:r>
    </w:p>
    <w:p w:rsidR="00D0318D" w:rsidRPr="00D0318D" w:rsidRDefault="00D0318D" w:rsidP="00D0318D">
      <w:pPr>
        <w:spacing w:line="360" w:lineRule="auto"/>
        <w:ind w:firstLineChars="168" w:firstLine="470"/>
        <w:rPr>
          <w:rFonts w:asciiTheme="minorEastAsia" w:hAnsiTheme="minorEastAsia"/>
          <w:sz w:val="28"/>
          <w:szCs w:val="28"/>
        </w:rPr>
      </w:pPr>
      <w:r w:rsidRPr="00D0318D">
        <w:rPr>
          <w:rFonts w:asciiTheme="minorEastAsia" w:hAnsiTheme="minorEastAsia" w:hint="eastAsia"/>
          <w:sz w:val="28"/>
          <w:szCs w:val="28"/>
        </w:rPr>
        <w:t xml:space="preserve"> </w:t>
      </w:r>
    </w:p>
    <w:p w:rsidR="00D0318D" w:rsidRDefault="00D0318D" w:rsidP="00D0318D">
      <w:pPr>
        <w:spacing w:line="360" w:lineRule="auto"/>
      </w:pPr>
    </w:p>
    <w:p w:rsidR="00853E96" w:rsidRPr="00D0318D" w:rsidRDefault="00853E96">
      <w:pPr>
        <w:rPr>
          <w:rFonts w:asciiTheme="minorEastAsia" w:hAnsiTheme="minorEastAsia"/>
          <w:sz w:val="28"/>
          <w:szCs w:val="28"/>
        </w:rPr>
      </w:pPr>
    </w:p>
    <w:sectPr w:rsidR="00853E96" w:rsidRPr="00D0318D" w:rsidSect="00D0318D">
      <w:pgSz w:w="11906" w:h="16838"/>
      <w:pgMar w:top="1701" w:right="1474" w:bottom="113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11D" w:rsidRDefault="00A0211D" w:rsidP="00A0211D">
      <w:r>
        <w:separator/>
      </w:r>
    </w:p>
  </w:endnote>
  <w:endnote w:type="continuationSeparator" w:id="1">
    <w:p w:rsidR="00A0211D" w:rsidRDefault="00A0211D" w:rsidP="00A021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11D" w:rsidRDefault="00A0211D" w:rsidP="00A0211D">
      <w:r>
        <w:separator/>
      </w:r>
    </w:p>
  </w:footnote>
  <w:footnote w:type="continuationSeparator" w:id="1">
    <w:p w:rsidR="00A0211D" w:rsidRDefault="00A0211D" w:rsidP="00A021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318D"/>
    <w:rsid w:val="000E1592"/>
    <w:rsid w:val="00853E96"/>
    <w:rsid w:val="00A0211D"/>
    <w:rsid w:val="00D0318D"/>
    <w:rsid w:val="00EB3F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5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D0318D"/>
    <w:rPr>
      <w:rFonts w:ascii="Times New Roman" w:hAnsi="Times New Roman" w:cs="Times New Roman" w:hint="default"/>
      <w:b/>
      <w:bCs/>
    </w:rPr>
  </w:style>
  <w:style w:type="paragraph" w:styleId="a3">
    <w:name w:val="header"/>
    <w:basedOn w:val="a"/>
    <w:link w:val="Char"/>
    <w:uiPriority w:val="99"/>
    <w:semiHidden/>
    <w:unhideWhenUsed/>
    <w:rsid w:val="00A021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211D"/>
    <w:rPr>
      <w:sz w:val="18"/>
      <w:szCs w:val="18"/>
    </w:rPr>
  </w:style>
  <w:style w:type="paragraph" w:styleId="a4">
    <w:name w:val="footer"/>
    <w:basedOn w:val="a"/>
    <w:link w:val="Char0"/>
    <w:uiPriority w:val="99"/>
    <w:semiHidden/>
    <w:unhideWhenUsed/>
    <w:rsid w:val="00A021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21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1767916">
      <w:bodyDiv w:val="1"/>
      <w:marLeft w:val="0"/>
      <w:marRight w:val="0"/>
      <w:marTop w:val="0"/>
      <w:marBottom w:val="0"/>
      <w:divBdr>
        <w:top w:val="none" w:sz="0" w:space="0" w:color="auto"/>
        <w:left w:val="none" w:sz="0" w:space="0" w:color="auto"/>
        <w:bottom w:val="none" w:sz="0" w:space="0" w:color="auto"/>
        <w:right w:val="none" w:sz="0" w:space="0" w:color="auto"/>
      </w:divBdr>
    </w:div>
    <w:div w:id="86810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孔祥龙</dc:creator>
  <cp:keywords/>
  <dc:description/>
  <cp:lastModifiedBy>张小莉</cp:lastModifiedBy>
  <cp:revision>4</cp:revision>
  <dcterms:created xsi:type="dcterms:W3CDTF">2023-05-06T01:46:00Z</dcterms:created>
  <dcterms:modified xsi:type="dcterms:W3CDTF">2023-12-11T06:23:00Z</dcterms:modified>
</cp:coreProperties>
</file>