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B87" w:rsidRPr="00874B87" w:rsidRDefault="00874B87" w:rsidP="00874B87">
      <w:pPr>
        <w:widowControl/>
        <w:spacing w:before="100" w:beforeAutospacing="1" w:after="180" w:line="432" w:lineRule="auto"/>
        <w:jc w:val="left"/>
        <w:rPr>
          <w:rFonts w:ascii="宋体" w:eastAsia="宋体" w:hAnsi="宋体" w:cs="宋体"/>
          <w:kern w:val="0"/>
          <w:sz w:val="24"/>
          <w:szCs w:val="24"/>
        </w:rPr>
      </w:pPr>
      <w:r w:rsidRPr="00874B87">
        <w:rPr>
          <w:rFonts w:ascii="宋体" w:eastAsia="宋体" w:hAnsi="宋体" w:cs="宋体"/>
          <w:b/>
          <w:bCs/>
          <w:kern w:val="0"/>
          <w:sz w:val="24"/>
          <w:szCs w:val="24"/>
        </w:rPr>
        <w:t>附件</w:t>
      </w:r>
    </w:p>
    <w:p w:rsidR="00874B87" w:rsidRPr="00874B87" w:rsidRDefault="00874B87" w:rsidP="00874B87">
      <w:pPr>
        <w:widowControl/>
        <w:spacing w:before="100" w:beforeAutospacing="1" w:after="180" w:line="432" w:lineRule="auto"/>
        <w:jc w:val="center"/>
        <w:rPr>
          <w:rFonts w:ascii="宋体" w:eastAsia="宋体" w:hAnsi="宋体" w:cs="宋体"/>
          <w:kern w:val="0"/>
          <w:sz w:val="24"/>
          <w:szCs w:val="24"/>
        </w:rPr>
      </w:pPr>
      <w:r w:rsidRPr="00874B87">
        <w:rPr>
          <w:rFonts w:ascii="宋体" w:eastAsia="宋体" w:hAnsi="宋体" w:cs="宋体"/>
          <w:b/>
          <w:bCs/>
          <w:kern w:val="0"/>
          <w:sz w:val="36"/>
        </w:rPr>
        <w:t>重点任务分工及进度安排表</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tblPr>
      <w:tblGrid>
        <w:gridCol w:w="662"/>
        <w:gridCol w:w="3912"/>
        <w:gridCol w:w="3062"/>
        <w:gridCol w:w="1814"/>
      </w:tblGrid>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b/>
                <w:bCs/>
                <w:kern w:val="0"/>
                <w:sz w:val="20"/>
              </w:rPr>
              <w:t>序号</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spacing w:before="100" w:beforeAutospacing="1" w:after="180"/>
              <w:jc w:val="center"/>
              <w:rPr>
                <w:rFonts w:ascii="宋体" w:eastAsia="宋体" w:hAnsi="宋体" w:cs="宋体"/>
                <w:kern w:val="0"/>
                <w:sz w:val="24"/>
                <w:szCs w:val="24"/>
              </w:rPr>
            </w:pPr>
            <w:r w:rsidRPr="00874B87">
              <w:rPr>
                <w:rFonts w:ascii="宋体" w:eastAsia="宋体" w:hAnsi="宋体" w:cs="宋体"/>
                <w:b/>
                <w:bCs/>
                <w:kern w:val="0"/>
                <w:sz w:val="20"/>
              </w:rPr>
              <w:t>工作任务</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spacing w:before="100" w:beforeAutospacing="1" w:after="180"/>
              <w:jc w:val="center"/>
              <w:rPr>
                <w:rFonts w:ascii="宋体" w:eastAsia="宋体" w:hAnsi="宋体" w:cs="宋体"/>
                <w:kern w:val="0"/>
                <w:sz w:val="24"/>
                <w:szCs w:val="24"/>
              </w:rPr>
            </w:pPr>
            <w:r w:rsidRPr="00874B87">
              <w:rPr>
                <w:rFonts w:ascii="宋体" w:eastAsia="宋体" w:hAnsi="宋体" w:cs="宋体"/>
                <w:b/>
                <w:bCs/>
                <w:kern w:val="0"/>
                <w:sz w:val="20"/>
              </w:rPr>
              <w:t>负责单位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spacing w:before="100" w:beforeAutospacing="1" w:after="180"/>
              <w:jc w:val="center"/>
              <w:rPr>
                <w:rFonts w:ascii="宋体" w:eastAsia="宋体" w:hAnsi="宋体" w:cs="宋体"/>
                <w:kern w:val="0"/>
                <w:sz w:val="24"/>
                <w:szCs w:val="24"/>
              </w:rPr>
            </w:pPr>
            <w:r w:rsidRPr="00874B87">
              <w:rPr>
                <w:rFonts w:ascii="宋体" w:eastAsia="宋体" w:hAnsi="宋体" w:cs="宋体"/>
                <w:b/>
                <w:bCs/>
                <w:kern w:val="0"/>
                <w:sz w:val="20"/>
              </w:rPr>
              <w:t>时间进度</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1</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加快建立公民、法人和其他组织统一社会信用代码制度。</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发展改革委、中央编办、公安部、民政部、人民银行、税务总局、工商总局、质检总局</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2015年12月底前出台并实施</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2</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全面实行工商营业执照、组织机构代码证和税务登记证“三证合一”、“一照一码”登记制度改革。</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工商总局、中央编办、发展改革委、质检总局、税务总局</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2015年12月底前实施</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3</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建立多部门网上项目并联审批平台，实现跨部门、跨层级项目审批、核准、备案的“统一受理、同步审查、信息共享、透明公开”。</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发展改革委会同有关部门</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2015年12月底前完成</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4</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推动政府部门整合相关信息，紧密结合企业需求，利用网站和微博、</w:t>
            </w:r>
            <w:proofErr w:type="gramStart"/>
            <w:r w:rsidRPr="00874B87">
              <w:rPr>
                <w:rFonts w:ascii="宋体" w:eastAsia="宋体" w:hAnsi="宋体" w:cs="宋体"/>
                <w:kern w:val="0"/>
                <w:sz w:val="20"/>
                <w:szCs w:val="20"/>
              </w:rPr>
              <w:t>微信等</w:t>
            </w:r>
            <w:proofErr w:type="gramEnd"/>
            <w:r w:rsidRPr="00874B87">
              <w:rPr>
                <w:rFonts w:ascii="宋体" w:eastAsia="宋体" w:hAnsi="宋体" w:cs="宋体"/>
                <w:kern w:val="0"/>
                <w:sz w:val="20"/>
                <w:szCs w:val="20"/>
              </w:rPr>
              <w:t>新兴媒体为企业提供服务。</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proofErr w:type="gramStart"/>
            <w:r w:rsidRPr="00874B87">
              <w:rPr>
                <w:rFonts w:ascii="宋体" w:eastAsia="宋体" w:hAnsi="宋体" w:cs="宋体"/>
                <w:kern w:val="0"/>
                <w:sz w:val="20"/>
                <w:szCs w:val="20"/>
              </w:rPr>
              <w:t>网信办</w:t>
            </w:r>
            <w:proofErr w:type="gramEnd"/>
            <w:r w:rsidRPr="00874B87">
              <w:rPr>
                <w:rFonts w:ascii="宋体" w:eastAsia="宋体" w:hAnsi="宋体" w:cs="宋体"/>
                <w:kern w:val="0"/>
                <w:sz w:val="20"/>
                <w:szCs w:val="20"/>
              </w:rPr>
              <w:t>、工业和信息化部</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持续实施</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5</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研究制定在财政资金补助、政府采购、政府购买服务、政府投资工程建设招投标过程中使用信用信息和信用报告的政策措施。</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财政部、发展改革委</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2015年12月底前出台并实施</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6</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充分运用大数据技术，改进经济运行监测预测和风险预警，并及时向社会发布相关信息，合理引导市场预期。</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发展改革委、统计局</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持续实施</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7</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支持银行、证券、信托、融资租赁、担保、保险等专业服务机构和行业协会、商会运用大数据为企业提供服务。</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人民银行、银监会、证监会、保监会、民政部</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持续实施</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8</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proofErr w:type="gramStart"/>
            <w:r w:rsidRPr="00874B87">
              <w:rPr>
                <w:rFonts w:ascii="宋体" w:eastAsia="宋体" w:hAnsi="宋体" w:cs="宋体"/>
                <w:kern w:val="0"/>
                <w:sz w:val="20"/>
                <w:szCs w:val="20"/>
              </w:rPr>
              <w:t>健全事</w:t>
            </w:r>
            <w:proofErr w:type="gramEnd"/>
            <w:r w:rsidRPr="00874B87">
              <w:rPr>
                <w:rFonts w:ascii="宋体" w:eastAsia="宋体" w:hAnsi="宋体" w:cs="宋体"/>
                <w:kern w:val="0"/>
                <w:sz w:val="20"/>
                <w:szCs w:val="20"/>
              </w:rPr>
              <w:t>中事后监管机制，汇总整合和关联分析有关数据，构建大数据监管模型，提升政府科学决策和风险预判能力。</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各市场监管部门</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2015年12月底前取得阶段性成果</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9</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在办理行政许可等环节全面建立市场主体准入前信用承诺制度。信用承诺向社会公开，并纳入市场主体信用记录。</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各行业主管部门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2015年广泛开展试点，2017年12月底前完成</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10</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加快建设地方信用信息共享交换平台、部门和行业信用信息系统，通过国家统一的信用信息共享交换平台实现互联共享。</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各省级人民政府，各有关部门</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2016年12月底前完成</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11</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建立健全失信联合惩戒机制，将使用信用信息和信用报告嵌入行政管理和公共服务的各领域、各环节，作为必要条件或重要参考依据。在各领域建立跨部门联动响应和失信约束机制。建立各行业“黑名单”制度和市场退出机制。推动将申请人良好的信用状况作为各类行政许可的必备条件。</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各有关部门，各省级人民政府</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2015年12月底前取得阶段性成果</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lastRenderedPageBreak/>
              <w:t>12</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建立产品信息溯源制度，加强对食品、药品、农产品、日用消费品、特种设备、地理标志保护产品等重要产品的监督管理，利用物联网、射频识别等信息技术，建立产品质量追溯体系，形成来源可查、去向可追、责任可究的信息链条。</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商务部、</w:t>
            </w:r>
            <w:proofErr w:type="gramStart"/>
            <w:r w:rsidRPr="00874B87">
              <w:rPr>
                <w:rFonts w:ascii="宋体" w:eastAsia="宋体" w:hAnsi="宋体" w:cs="宋体"/>
                <w:kern w:val="0"/>
                <w:sz w:val="20"/>
                <w:szCs w:val="20"/>
              </w:rPr>
              <w:t>网信办</w:t>
            </w:r>
            <w:proofErr w:type="gramEnd"/>
            <w:r w:rsidRPr="00874B87">
              <w:rPr>
                <w:rFonts w:ascii="宋体" w:eastAsia="宋体" w:hAnsi="宋体" w:cs="宋体"/>
                <w:kern w:val="0"/>
                <w:sz w:val="20"/>
                <w:szCs w:val="20"/>
              </w:rPr>
              <w:t>会同食品药品监管总局、农业部、质检总局、工业和信息化部</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2015年12月底前出台并实施</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13</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加强对电子商务平台的监督管理，加强电子商务信息采集和分析，指导开展电子商务网站可信认证服务，推广应用网站可信标识，推进电子商务可信交易环境建设。健全权益保护和争议调处机制。</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工商总局、商务部、</w:t>
            </w:r>
            <w:proofErr w:type="gramStart"/>
            <w:r w:rsidRPr="00874B87">
              <w:rPr>
                <w:rFonts w:ascii="宋体" w:eastAsia="宋体" w:hAnsi="宋体" w:cs="宋体"/>
                <w:kern w:val="0"/>
                <w:sz w:val="20"/>
                <w:szCs w:val="20"/>
              </w:rPr>
              <w:t>网信办</w:t>
            </w:r>
            <w:proofErr w:type="gramEnd"/>
            <w:r w:rsidRPr="00874B87">
              <w:rPr>
                <w:rFonts w:ascii="宋体" w:eastAsia="宋体" w:hAnsi="宋体" w:cs="宋体"/>
                <w:kern w:val="0"/>
                <w:sz w:val="20"/>
                <w:szCs w:val="20"/>
              </w:rPr>
              <w:t>、工业和信息化部</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持续实施</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14</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进一步加大政府信息公开和数据开放力度。除法律法规另有规定外，将行政许可、行政处罚等信息自</w:t>
            </w:r>
            <w:proofErr w:type="gramStart"/>
            <w:r w:rsidRPr="00874B87">
              <w:rPr>
                <w:rFonts w:ascii="宋体" w:eastAsia="宋体" w:hAnsi="宋体" w:cs="宋体"/>
                <w:kern w:val="0"/>
                <w:sz w:val="20"/>
                <w:szCs w:val="20"/>
              </w:rPr>
              <w:t>作出</w:t>
            </w:r>
            <w:proofErr w:type="gramEnd"/>
            <w:r w:rsidRPr="00874B87">
              <w:rPr>
                <w:rFonts w:ascii="宋体" w:eastAsia="宋体" w:hAnsi="宋体" w:cs="宋体"/>
                <w:kern w:val="0"/>
                <w:sz w:val="20"/>
                <w:szCs w:val="20"/>
              </w:rPr>
              <w:t>行政决定之日起7个工作日内上网公开。</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各有关部门，各省级人民政府</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持续实施</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15</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加快实施经营异常名录制度和严重违法失信企业名单制度。建设国家企业信用信息公示系统，依法对企业注册登记、行政许可、行政处罚等基本信用信息以及企业年度报告、经营异常名录和严重违法失信企业名单进行公示，并与国家统一的信用信息共享交换平台实现有机对接和信息共享。</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工商总局、其他有关部门，各省级人民政府</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持续实施</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16</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发展改革委、人民银行、其他有关部门，地方各级人民政府</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2015年12月底前完成</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17</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推动各地区、各部门已建、在建信息系统互联互通和信息交换共享。在部门信息系统项目审批和验收环节，进一步强化对信息共享的要求。</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发展改革委、其他有关部门</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持续实施</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18</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健全国家电子政务网络，加快推进国家政务信息化工程建设，统筹建立人口、法人单位、自然资源和空间地理、宏观经济等国家信息资源库，加快建设完善国家重要信息系统。</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发展改革委、其他有关部门</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分年度推进实施，2020年前基本建成</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19</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加强对市场主体相关信息的记录，形成信用档案。对严重违法失信的市场主体，按照有关规定列入“黑名单”，并将相关信息纳入企业信用信息公示系统和国家统一的信用信息共享交换平台。</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各有关部门</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2015年12月底前实施</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20</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探索建立政府信息资源目录。</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各有关部门</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2016年12月底前出</w:t>
            </w:r>
            <w:r w:rsidRPr="00874B87">
              <w:rPr>
                <w:rFonts w:ascii="宋体" w:eastAsia="宋体" w:hAnsi="宋体" w:cs="宋体"/>
                <w:kern w:val="0"/>
                <w:sz w:val="20"/>
                <w:szCs w:val="20"/>
              </w:rPr>
              <w:lastRenderedPageBreak/>
              <w:t>台目录编制指南</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lastRenderedPageBreak/>
              <w:t>21</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引导征信机构根据市场需求，大力加强信用服务产品创新，进一步扩大信用报告在行政管理和公共服务及银行、证券、保险等领域的应用。</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发展改革委、人民银行、银监会、证监会、保监会</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2017年12月底前取得阶段性成果</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22</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落实和完善支持大数据产业发展的财税、金融、产业、人才等政策，推动大数据产业加快发展。</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发展改革委、工业和信息化部、财政部、人力资源社会保障部、人民银行、</w:t>
            </w:r>
            <w:proofErr w:type="gramStart"/>
            <w:r w:rsidRPr="00874B87">
              <w:rPr>
                <w:rFonts w:ascii="宋体" w:eastAsia="宋体" w:hAnsi="宋体" w:cs="宋体"/>
                <w:kern w:val="0"/>
                <w:sz w:val="20"/>
                <w:szCs w:val="20"/>
              </w:rPr>
              <w:t>网信办</w:t>
            </w:r>
            <w:proofErr w:type="gramEnd"/>
            <w:r w:rsidRPr="00874B87">
              <w:rPr>
                <w:rFonts w:ascii="宋体" w:eastAsia="宋体" w:hAnsi="宋体" w:cs="宋体"/>
                <w:kern w:val="0"/>
                <w:sz w:val="20"/>
                <w:szCs w:val="20"/>
              </w:rPr>
              <w:t>、银监会、证监会、保监会</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2017年12月底前取得阶段性成果</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23</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加快研究完善规范电子政务，监管信息跨境流动，保护国家经济安全、信息安全，以及保护企业商业秘密、个人隐私方面的管理制度，加快制定出台相关法律法规。</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proofErr w:type="gramStart"/>
            <w:r w:rsidRPr="00874B87">
              <w:rPr>
                <w:rFonts w:ascii="宋体" w:eastAsia="宋体" w:hAnsi="宋体" w:cs="宋体"/>
                <w:kern w:val="0"/>
                <w:sz w:val="20"/>
                <w:szCs w:val="20"/>
              </w:rPr>
              <w:t>网信办</w:t>
            </w:r>
            <w:proofErr w:type="gramEnd"/>
            <w:r w:rsidRPr="00874B87">
              <w:rPr>
                <w:rFonts w:ascii="宋体" w:eastAsia="宋体" w:hAnsi="宋体" w:cs="宋体"/>
                <w:kern w:val="0"/>
                <w:sz w:val="20"/>
                <w:szCs w:val="20"/>
              </w:rPr>
              <w:t>、公安部、工商总局、工业和信息化部、发展改革委等部门会同法制办</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2017年12月底前出台（涉及法律、行政法规的，按照立法程序推进）</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24</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推动出台相关法规，对政府部门在行政管理、公共服务中使用信用信息和信用报告</w:t>
            </w:r>
            <w:proofErr w:type="gramStart"/>
            <w:r w:rsidRPr="00874B87">
              <w:rPr>
                <w:rFonts w:ascii="宋体" w:eastAsia="宋体" w:hAnsi="宋体" w:cs="宋体"/>
                <w:kern w:val="0"/>
                <w:sz w:val="20"/>
                <w:szCs w:val="20"/>
              </w:rPr>
              <w:t>作出</w:t>
            </w:r>
            <w:proofErr w:type="gramEnd"/>
            <w:r w:rsidRPr="00874B87">
              <w:rPr>
                <w:rFonts w:ascii="宋体" w:eastAsia="宋体" w:hAnsi="宋体" w:cs="宋体"/>
                <w:kern w:val="0"/>
                <w:sz w:val="20"/>
                <w:szCs w:val="20"/>
              </w:rPr>
              <w:t>规定，为联合惩戒市场主体违法失信行为提供依据。</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发展改革委、人民银行、法制办</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2017年12月底前出台（涉及法律、行政法规的，按照立法程序推进）</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25</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建立大数据标准体系，研究制定有关大数据的基础标准、技术标准、应用标准和管理标准等。加快建立政府信息采集、存储、公开、共享、使用、质量保障和安全管理的技术标准。引导建立企业间信息共享交换的标准规范。</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工业和信息化部、国家标准委、发展改革委、质检总局、</w:t>
            </w:r>
            <w:proofErr w:type="gramStart"/>
            <w:r w:rsidRPr="00874B87">
              <w:rPr>
                <w:rFonts w:ascii="宋体" w:eastAsia="宋体" w:hAnsi="宋体" w:cs="宋体"/>
                <w:kern w:val="0"/>
                <w:sz w:val="20"/>
                <w:szCs w:val="20"/>
              </w:rPr>
              <w:t>网信办</w:t>
            </w:r>
            <w:proofErr w:type="gramEnd"/>
            <w:r w:rsidRPr="00874B87">
              <w:rPr>
                <w:rFonts w:ascii="宋体" w:eastAsia="宋体" w:hAnsi="宋体" w:cs="宋体"/>
                <w:kern w:val="0"/>
                <w:sz w:val="20"/>
                <w:szCs w:val="20"/>
              </w:rPr>
              <w:t>、统计局</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2020年前分</w:t>
            </w:r>
            <w:proofErr w:type="gramStart"/>
            <w:r w:rsidRPr="00874B87">
              <w:rPr>
                <w:rFonts w:ascii="宋体" w:eastAsia="宋体" w:hAnsi="宋体" w:cs="宋体"/>
                <w:kern w:val="0"/>
                <w:sz w:val="20"/>
                <w:szCs w:val="20"/>
              </w:rPr>
              <w:t>步出台</w:t>
            </w:r>
            <w:proofErr w:type="gramEnd"/>
            <w:r w:rsidRPr="00874B87">
              <w:rPr>
                <w:rFonts w:ascii="宋体" w:eastAsia="宋体" w:hAnsi="宋体" w:cs="宋体"/>
                <w:kern w:val="0"/>
                <w:sz w:val="20"/>
                <w:szCs w:val="20"/>
              </w:rPr>
              <w:t>并实施</w:t>
            </w:r>
          </w:p>
        </w:tc>
      </w:tr>
      <w:tr w:rsidR="00874B87" w:rsidRPr="00874B87">
        <w:trPr>
          <w:jc w:val="center"/>
        </w:trPr>
        <w:tc>
          <w:tcPr>
            <w:tcW w:w="3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center"/>
              <w:rPr>
                <w:rFonts w:ascii="宋体" w:eastAsia="宋体" w:hAnsi="宋体" w:cs="宋体"/>
                <w:kern w:val="0"/>
                <w:sz w:val="24"/>
                <w:szCs w:val="24"/>
              </w:rPr>
            </w:pPr>
            <w:r w:rsidRPr="00874B87">
              <w:rPr>
                <w:rFonts w:ascii="宋体" w:eastAsia="宋体" w:hAnsi="宋体" w:cs="宋体"/>
                <w:kern w:val="0"/>
                <w:sz w:val="20"/>
                <w:szCs w:val="20"/>
              </w:rPr>
              <w:t>26</w:t>
            </w:r>
            <w:r w:rsidRPr="00874B87">
              <w:rPr>
                <w:rFonts w:ascii="宋体" w:eastAsia="宋体" w:hAnsi="宋体" w:cs="宋体"/>
                <w:kern w:val="0"/>
                <w:sz w:val="24"/>
                <w:szCs w:val="24"/>
              </w:rPr>
              <w:t xml:space="preserve"> </w:t>
            </w:r>
          </w:p>
        </w:tc>
        <w:tc>
          <w:tcPr>
            <w:tcW w:w="207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推动实施大数据示范应用工程，在工商登记、统计调查、质量监管、竞争执法、消费维权等领域率先开展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r w:rsidRPr="00874B87">
              <w:rPr>
                <w:rFonts w:ascii="宋体" w:eastAsia="宋体" w:hAnsi="宋体" w:cs="宋体"/>
                <w:kern w:val="0"/>
                <w:sz w:val="24"/>
                <w:szCs w:val="24"/>
              </w:rPr>
              <w:t xml:space="preserve"> </w:t>
            </w:r>
          </w:p>
        </w:tc>
        <w:tc>
          <w:tcPr>
            <w:tcW w:w="162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发展改革委、工业和信息化部、</w:t>
            </w:r>
            <w:proofErr w:type="gramStart"/>
            <w:r w:rsidRPr="00874B87">
              <w:rPr>
                <w:rFonts w:ascii="宋体" w:eastAsia="宋体" w:hAnsi="宋体" w:cs="宋体"/>
                <w:kern w:val="0"/>
                <w:sz w:val="20"/>
                <w:szCs w:val="20"/>
              </w:rPr>
              <w:t>网信办</w:t>
            </w:r>
            <w:proofErr w:type="gramEnd"/>
            <w:r w:rsidRPr="00874B87">
              <w:rPr>
                <w:rFonts w:ascii="宋体" w:eastAsia="宋体" w:hAnsi="宋体" w:cs="宋体"/>
                <w:kern w:val="0"/>
                <w:sz w:val="20"/>
                <w:szCs w:val="20"/>
              </w:rPr>
              <w:t>会同有关部门</w:t>
            </w:r>
            <w:r w:rsidRPr="00874B87">
              <w:rPr>
                <w:rFonts w:ascii="宋体" w:eastAsia="宋体" w:hAnsi="宋体" w:cs="宋体"/>
                <w:kern w:val="0"/>
                <w:sz w:val="24"/>
                <w:szCs w:val="24"/>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874B87" w:rsidRPr="00874B87" w:rsidRDefault="00874B87" w:rsidP="00874B87">
            <w:pPr>
              <w:widowControl/>
              <w:jc w:val="left"/>
              <w:rPr>
                <w:rFonts w:ascii="宋体" w:eastAsia="宋体" w:hAnsi="宋体" w:cs="宋体"/>
                <w:kern w:val="0"/>
                <w:sz w:val="24"/>
                <w:szCs w:val="24"/>
              </w:rPr>
            </w:pPr>
            <w:r w:rsidRPr="00874B87">
              <w:rPr>
                <w:rFonts w:ascii="宋体" w:eastAsia="宋体" w:hAnsi="宋体" w:cs="宋体"/>
                <w:kern w:val="0"/>
                <w:sz w:val="20"/>
                <w:szCs w:val="20"/>
              </w:rPr>
              <w:t>2020年前分年度取得阶段性成果</w:t>
            </w:r>
          </w:p>
        </w:tc>
      </w:tr>
    </w:tbl>
    <w:p w:rsidR="00874B87" w:rsidRPr="00874B87" w:rsidRDefault="00874B87"/>
    <w:sectPr w:rsidR="00874B87" w:rsidRPr="00874B87" w:rsidSect="000E73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74B87"/>
    <w:rsid w:val="000E73E9"/>
    <w:rsid w:val="00874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3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B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sxp</dc:creator>
  <cp:lastModifiedBy>sxp</cp:lastModifiedBy>
  <cp:revision>1</cp:revision>
  <dcterms:created xsi:type="dcterms:W3CDTF">2015-07-01T02:04:00Z</dcterms:created>
  <dcterms:modified xsi:type="dcterms:W3CDTF">2015-07-01T02:04:00Z</dcterms:modified>
</cp:coreProperties>
</file>