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D2" w:rsidRPr="00C222D2" w:rsidRDefault="00C222D2" w:rsidP="00C222D2">
      <w:pPr>
        <w:widowControl/>
        <w:spacing w:before="100" w:beforeAutospacing="1" w:after="100" w:afterAutospacing="1" w:line="432" w:lineRule="auto"/>
        <w:jc w:val="left"/>
        <w:rPr>
          <w:rFonts w:ascii="Arial" w:eastAsia="宋体" w:hAnsi="Arial" w:cs="Arial"/>
          <w:kern w:val="0"/>
          <w:sz w:val="20"/>
          <w:szCs w:val="20"/>
        </w:rPr>
      </w:pPr>
      <w:r w:rsidRPr="00C222D2">
        <w:rPr>
          <w:rFonts w:ascii="Arial" w:eastAsia="宋体" w:hAnsi="Arial" w:cs="Arial"/>
          <w:kern w:val="0"/>
          <w:sz w:val="20"/>
          <w:szCs w:val="20"/>
        </w:rPr>
        <w:t>附件</w:t>
      </w:r>
      <w:r w:rsidRPr="00C222D2">
        <w:rPr>
          <w:rFonts w:ascii="Arial" w:eastAsia="宋体" w:hAnsi="Arial" w:cs="Arial"/>
          <w:kern w:val="0"/>
          <w:sz w:val="20"/>
          <w:szCs w:val="20"/>
        </w:rPr>
        <w:t>1</w:t>
      </w:r>
    </w:p>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20"/>
          <w:szCs w:val="20"/>
        </w:rPr>
      </w:pPr>
      <w:r w:rsidRPr="00C222D2">
        <w:rPr>
          <w:rFonts w:ascii="Arial" w:eastAsia="宋体" w:hAnsi="Arial" w:cs="Arial"/>
          <w:kern w:val="0"/>
          <w:sz w:val="20"/>
          <w:szCs w:val="20"/>
        </w:rPr>
        <w:t xml:space="preserve">　　</w:t>
      </w:r>
      <w:r w:rsidRPr="00C222D2">
        <w:rPr>
          <w:rFonts w:ascii="Arial" w:eastAsia="宋体" w:hAnsi="Arial" w:cs="Arial"/>
          <w:b/>
          <w:bCs/>
          <w:kern w:val="0"/>
          <w:sz w:val="20"/>
        </w:rPr>
        <w:t>国务院决定取消和下放管理层级的行政审批项目目录</w:t>
      </w:r>
    </w:p>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20"/>
          <w:szCs w:val="20"/>
        </w:rPr>
      </w:pPr>
      <w:r w:rsidRPr="00C222D2">
        <w:rPr>
          <w:rFonts w:ascii="Arial" w:eastAsia="宋体" w:hAnsi="Arial" w:cs="Arial"/>
          <w:kern w:val="0"/>
          <w:sz w:val="20"/>
          <w:szCs w:val="20"/>
        </w:rPr>
        <w:t xml:space="preserve">　　（共计</w:t>
      </w:r>
      <w:r w:rsidRPr="00C222D2">
        <w:rPr>
          <w:rFonts w:ascii="Arial" w:eastAsia="宋体" w:hAnsi="Arial" w:cs="Arial"/>
          <w:kern w:val="0"/>
          <w:sz w:val="20"/>
          <w:szCs w:val="20"/>
        </w:rPr>
        <w:t>94</w:t>
      </w:r>
      <w:r w:rsidRPr="00C222D2">
        <w:rPr>
          <w:rFonts w:ascii="Arial" w:eastAsia="宋体" w:hAnsi="Arial" w:cs="Arial"/>
          <w:kern w:val="0"/>
          <w:sz w:val="20"/>
          <w:szCs w:val="20"/>
        </w:rPr>
        <w:t>项）</w:t>
      </w:r>
    </w:p>
    <w:tbl>
      <w:tblPr>
        <w:tblW w:w="9450" w:type="dxa"/>
        <w:jc w:val="center"/>
        <w:tblCellSpacing w:w="7"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tblPr>
      <w:tblGrid>
        <w:gridCol w:w="353"/>
        <w:gridCol w:w="2069"/>
        <w:gridCol w:w="674"/>
        <w:gridCol w:w="899"/>
        <w:gridCol w:w="3020"/>
        <w:gridCol w:w="1724"/>
        <w:gridCol w:w="711"/>
      </w:tblGrid>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序号</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项目名称</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审批部门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其他共同审批部门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设定依据</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处理决定</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备注</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1</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物业管理</w:t>
            </w:r>
            <w:proofErr w:type="gramStart"/>
            <w:r w:rsidRPr="00C222D2">
              <w:rPr>
                <w:rFonts w:ascii="Arial" w:eastAsia="宋体" w:hAnsi="Arial" w:cs="Arial"/>
                <w:kern w:val="0"/>
                <w:sz w:val="15"/>
                <w:szCs w:val="15"/>
              </w:rPr>
              <w:t>师注册</w:t>
            </w:r>
            <w:proofErr w:type="gramEnd"/>
            <w:r w:rsidRPr="00C222D2">
              <w:rPr>
                <w:rFonts w:ascii="Arial" w:eastAsia="宋体" w:hAnsi="Arial" w:cs="Arial"/>
                <w:kern w:val="0"/>
                <w:sz w:val="15"/>
                <w:szCs w:val="15"/>
              </w:rPr>
              <w:t>执业资格认定</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住房城乡建设部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《物业管理条例》（国务院令第</w:t>
            </w:r>
            <w:r w:rsidRPr="00C222D2">
              <w:rPr>
                <w:rFonts w:ascii="Arial" w:eastAsia="宋体" w:hAnsi="Arial" w:cs="Arial"/>
                <w:kern w:val="0"/>
                <w:sz w:val="15"/>
                <w:szCs w:val="15"/>
              </w:rPr>
              <w:t>504</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《物业管理师制度暂行规定》（国人部发〔</w:t>
            </w:r>
            <w:r w:rsidRPr="00C222D2">
              <w:rPr>
                <w:rFonts w:ascii="Arial" w:eastAsia="宋体" w:hAnsi="Arial" w:cs="Arial"/>
                <w:kern w:val="0"/>
                <w:sz w:val="15"/>
                <w:szCs w:val="15"/>
              </w:rPr>
              <w:t>2005</w:t>
            </w:r>
            <w:r w:rsidRPr="00C222D2">
              <w:rPr>
                <w:rFonts w:ascii="Arial" w:eastAsia="宋体" w:hAnsi="Arial" w:cs="Arial"/>
                <w:kern w:val="0"/>
                <w:sz w:val="15"/>
                <w:szCs w:val="15"/>
              </w:rPr>
              <w:t>〕</w:t>
            </w:r>
            <w:r w:rsidRPr="00C222D2">
              <w:rPr>
                <w:rFonts w:ascii="Arial" w:eastAsia="宋体" w:hAnsi="Arial" w:cs="Arial"/>
                <w:kern w:val="0"/>
                <w:sz w:val="15"/>
                <w:szCs w:val="15"/>
              </w:rPr>
              <w:t>95</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2</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期货交易场所上市、修改或者终止合约审批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《期货交易管理条例》（国务院令第</w:t>
            </w:r>
            <w:r w:rsidRPr="00C222D2">
              <w:rPr>
                <w:rFonts w:ascii="Arial" w:eastAsia="宋体" w:hAnsi="Arial" w:cs="Arial"/>
                <w:kern w:val="0"/>
                <w:sz w:val="15"/>
                <w:szCs w:val="15"/>
              </w:rPr>
              <w:t>627</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3</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期货交易场所变更住所或者营业场所审批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《期货交易管理条例》（国务院令第</w:t>
            </w:r>
            <w:r w:rsidRPr="00C222D2">
              <w:rPr>
                <w:rFonts w:ascii="Arial" w:eastAsia="宋体" w:hAnsi="Arial" w:cs="Arial"/>
                <w:kern w:val="0"/>
                <w:sz w:val="15"/>
                <w:szCs w:val="15"/>
              </w:rPr>
              <w:t>627</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4</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期货交易场所合并、分立或者解散审批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《期货交易管理条例》（国务院令第</w:t>
            </w:r>
            <w:r w:rsidRPr="00C222D2">
              <w:rPr>
                <w:rFonts w:ascii="Arial" w:eastAsia="宋体" w:hAnsi="Arial" w:cs="Arial"/>
                <w:kern w:val="0"/>
                <w:sz w:val="15"/>
                <w:szCs w:val="15"/>
              </w:rPr>
              <w:t>627</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5</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全国中小企业股份转让系统公司新增股东或原股东转让所持股份审批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《全国中小企业股份转让系统有限责任公司管理暂行办法》（证监会令第</w:t>
            </w:r>
            <w:r w:rsidRPr="00C222D2">
              <w:rPr>
                <w:rFonts w:ascii="Arial" w:eastAsia="宋体" w:hAnsi="Arial" w:cs="Arial"/>
                <w:kern w:val="0"/>
                <w:sz w:val="15"/>
                <w:szCs w:val="15"/>
              </w:rPr>
              <w:t>89</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6</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证券交易所、证券登记结算收费审批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《中华人民共和国证券法》</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《证券交易所管理办法》（证监会令第</w:t>
            </w:r>
            <w:r w:rsidRPr="00C222D2">
              <w:rPr>
                <w:rFonts w:ascii="Arial" w:eastAsia="宋体" w:hAnsi="Arial" w:cs="Arial"/>
                <w:kern w:val="0"/>
                <w:sz w:val="15"/>
                <w:szCs w:val="15"/>
              </w:rPr>
              <w:t>4</w:t>
            </w:r>
            <w:r w:rsidRPr="00C222D2">
              <w:rPr>
                <w:rFonts w:ascii="Arial" w:eastAsia="宋体" w:hAnsi="Arial" w:cs="Arial"/>
                <w:kern w:val="0"/>
                <w:sz w:val="15"/>
                <w:szCs w:val="15"/>
              </w:rPr>
              <w:lastRenderedPageBreak/>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《证券登记结算管理办法》（证监会令第</w:t>
            </w:r>
            <w:r w:rsidRPr="00C222D2">
              <w:rPr>
                <w:rFonts w:ascii="Arial" w:eastAsia="宋体" w:hAnsi="Arial" w:cs="Arial"/>
                <w:kern w:val="0"/>
                <w:sz w:val="15"/>
                <w:szCs w:val="15"/>
              </w:rPr>
              <w:t>65</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lastRenderedPageBreak/>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7</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证券交易所风险基金、证券结算风险基金使用审批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《中华人民共和国证券法》</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《证券交易所风险基金管理暂行办法》（证监发〔</w:t>
            </w:r>
            <w:r w:rsidRPr="00C222D2">
              <w:rPr>
                <w:rFonts w:ascii="Arial" w:eastAsia="宋体" w:hAnsi="Arial" w:cs="Arial"/>
                <w:kern w:val="0"/>
                <w:sz w:val="15"/>
                <w:szCs w:val="15"/>
              </w:rPr>
              <w:t>2000</w:t>
            </w:r>
            <w:r w:rsidRPr="00C222D2">
              <w:rPr>
                <w:rFonts w:ascii="Arial" w:eastAsia="宋体" w:hAnsi="Arial" w:cs="Arial"/>
                <w:kern w:val="0"/>
                <w:sz w:val="15"/>
                <w:szCs w:val="15"/>
              </w:rPr>
              <w:t>〕</w:t>
            </w:r>
            <w:r w:rsidRPr="00C222D2">
              <w:rPr>
                <w:rFonts w:ascii="Arial" w:eastAsia="宋体" w:hAnsi="Arial" w:cs="Arial"/>
                <w:kern w:val="0"/>
                <w:sz w:val="15"/>
                <w:szCs w:val="15"/>
              </w:rPr>
              <w:t>22</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《证券结算风险基金管理办法》（证监发〔</w:t>
            </w:r>
            <w:r w:rsidRPr="00C222D2">
              <w:rPr>
                <w:rFonts w:ascii="Arial" w:eastAsia="宋体" w:hAnsi="Arial" w:cs="Arial"/>
                <w:kern w:val="0"/>
                <w:sz w:val="15"/>
                <w:szCs w:val="15"/>
              </w:rPr>
              <w:t>2006</w:t>
            </w:r>
            <w:r w:rsidRPr="00C222D2">
              <w:rPr>
                <w:rFonts w:ascii="Arial" w:eastAsia="宋体" w:hAnsi="Arial" w:cs="Arial"/>
                <w:kern w:val="0"/>
                <w:sz w:val="15"/>
                <w:szCs w:val="15"/>
              </w:rPr>
              <w:t>〕</w:t>
            </w:r>
            <w:r w:rsidRPr="00C222D2">
              <w:rPr>
                <w:rFonts w:ascii="Arial" w:eastAsia="宋体" w:hAnsi="Arial" w:cs="Arial"/>
                <w:kern w:val="0"/>
                <w:sz w:val="15"/>
                <w:szCs w:val="15"/>
              </w:rPr>
              <w:t>65</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8</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证券交易所上市新的交易品种审批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《证券交易所管理办法》（证监会令第</w:t>
            </w:r>
            <w:r w:rsidRPr="00C222D2">
              <w:rPr>
                <w:rFonts w:ascii="Arial" w:eastAsia="宋体" w:hAnsi="Arial" w:cs="Arial"/>
                <w:kern w:val="0"/>
                <w:sz w:val="15"/>
                <w:szCs w:val="15"/>
              </w:rPr>
              <w:t>4</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9</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全国中小企业股份转让系统上市新的交易品种审批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《全国中小企业股份转让系统有限责任公司管理暂行办法》（证监会令第</w:t>
            </w:r>
            <w:r w:rsidRPr="00C222D2">
              <w:rPr>
                <w:rFonts w:ascii="Arial" w:eastAsia="宋体" w:hAnsi="Arial" w:cs="Arial"/>
                <w:kern w:val="0"/>
                <w:sz w:val="15"/>
                <w:szCs w:val="15"/>
              </w:rPr>
              <w:t>89</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10</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上市公司收购报告书审核</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《中华人民共和国证券法》</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11</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保险公司股权转让及改变组织形式审批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《国务院对确需保留的行政审批项目设定行政许可的决定》（国务院令第</w:t>
            </w:r>
            <w:r w:rsidRPr="00C222D2">
              <w:rPr>
                <w:rFonts w:ascii="Arial" w:eastAsia="宋体" w:hAnsi="Arial" w:cs="Arial"/>
                <w:kern w:val="0"/>
                <w:sz w:val="15"/>
                <w:szCs w:val="15"/>
              </w:rPr>
              <w:t>412</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12</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保险公司从事机动车交通事故责任强制保险业务审批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《机动车交通事故责任强制保险条例》（国务院令第</w:t>
            </w:r>
            <w:r w:rsidRPr="00C222D2">
              <w:rPr>
                <w:rFonts w:ascii="Arial" w:eastAsia="宋体" w:hAnsi="Arial" w:cs="Arial"/>
                <w:kern w:val="0"/>
                <w:sz w:val="15"/>
                <w:szCs w:val="15"/>
              </w:rPr>
              <w:t>630</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13</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投资连结保险的投资账户设立、合并、分立、关闭、清算等事项审批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《国务院对确需保留的行政审批项目设定行政许可的决定》（国务院令第</w:t>
            </w:r>
            <w:r w:rsidRPr="00C222D2">
              <w:rPr>
                <w:rFonts w:ascii="Arial" w:eastAsia="宋体" w:hAnsi="Arial" w:cs="Arial"/>
                <w:kern w:val="0"/>
                <w:sz w:val="15"/>
                <w:szCs w:val="15"/>
              </w:rPr>
              <w:t>412</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14</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保险公司资本保证金处置审批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《中华人民共和国保险法》</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lastRenderedPageBreak/>
              <w:t xml:space="preserve">　　《保险公司资本保证金管理办法》（保监发〔</w:t>
            </w:r>
            <w:r w:rsidRPr="00C222D2">
              <w:rPr>
                <w:rFonts w:ascii="Arial" w:eastAsia="宋体" w:hAnsi="Arial" w:cs="Arial"/>
                <w:kern w:val="0"/>
                <w:sz w:val="15"/>
                <w:szCs w:val="15"/>
              </w:rPr>
              <w:t>2011</w:t>
            </w:r>
            <w:r w:rsidRPr="00C222D2">
              <w:rPr>
                <w:rFonts w:ascii="Arial" w:eastAsia="宋体" w:hAnsi="Arial" w:cs="Arial"/>
                <w:kern w:val="0"/>
                <w:sz w:val="15"/>
                <w:szCs w:val="15"/>
              </w:rPr>
              <w:t>〕</w:t>
            </w:r>
            <w:r w:rsidRPr="00C222D2">
              <w:rPr>
                <w:rFonts w:ascii="Arial" w:eastAsia="宋体" w:hAnsi="Arial" w:cs="Arial"/>
                <w:kern w:val="0"/>
                <w:sz w:val="15"/>
                <w:szCs w:val="15"/>
              </w:rPr>
              <w:t>39</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lastRenderedPageBreak/>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15</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保险公司可投资企业债券的信用评级机构核准</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《国务院对确需保留的行政审批项目设定行政许可的决定》（国务院令第</w:t>
            </w:r>
            <w:r w:rsidRPr="00C222D2">
              <w:rPr>
                <w:rFonts w:ascii="Arial" w:eastAsia="宋体" w:hAnsi="Arial" w:cs="Arial"/>
                <w:kern w:val="0"/>
                <w:sz w:val="15"/>
                <w:szCs w:val="15"/>
              </w:rPr>
              <w:t>412</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16</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外资保险公司再保险关联交易审批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《中华人民共和国外资保险公司管理条例》（国务院令第</w:t>
            </w:r>
            <w:r w:rsidRPr="00C222D2">
              <w:rPr>
                <w:rFonts w:ascii="Arial" w:eastAsia="宋体" w:hAnsi="Arial" w:cs="Arial"/>
                <w:kern w:val="0"/>
                <w:sz w:val="15"/>
                <w:szCs w:val="15"/>
              </w:rPr>
              <w:t>636</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17</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保险机构经营农业保险业务审批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《农业保险条例》（国务院令第</w:t>
            </w:r>
            <w:r w:rsidRPr="00C222D2">
              <w:rPr>
                <w:rFonts w:ascii="Arial" w:eastAsia="宋体" w:hAnsi="Arial" w:cs="Arial"/>
                <w:kern w:val="0"/>
                <w:sz w:val="15"/>
                <w:szCs w:val="15"/>
              </w:rPr>
              <w:t>629</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18</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proofErr w:type="gramStart"/>
            <w:r w:rsidRPr="00C222D2">
              <w:rPr>
                <w:rFonts w:ascii="Arial" w:eastAsia="宋体" w:hAnsi="Arial" w:cs="Arial"/>
                <w:kern w:val="0"/>
                <w:sz w:val="15"/>
                <w:szCs w:val="15"/>
              </w:rPr>
              <w:t>铬</w:t>
            </w:r>
            <w:proofErr w:type="gramEnd"/>
            <w:r w:rsidRPr="00C222D2">
              <w:rPr>
                <w:rFonts w:ascii="Arial" w:eastAsia="宋体" w:hAnsi="Arial" w:cs="Arial"/>
                <w:kern w:val="0"/>
                <w:sz w:val="15"/>
                <w:szCs w:val="15"/>
              </w:rPr>
              <w:t>化合物生产建设项目审批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工业和信息化部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《国务院对确需保留的行政审批项目设定行政许可的决定》（国务院令第</w:t>
            </w:r>
            <w:r w:rsidRPr="00C222D2">
              <w:rPr>
                <w:rFonts w:ascii="Arial" w:eastAsia="宋体" w:hAnsi="Arial" w:cs="Arial"/>
                <w:kern w:val="0"/>
                <w:sz w:val="15"/>
                <w:szCs w:val="15"/>
              </w:rPr>
              <w:t>412</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《铬化合物生产建设许可管理办法》（工业和信息化部令第</w:t>
            </w:r>
            <w:r w:rsidRPr="00C222D2">
              <w:rPr>
                <w:rFonts w:ascii="Arial" w:eastAsia="宋体" w:hAnsi="Arial" w:cs="Arial"/>
                <w:kern w:val="0"/>
                <w:sz w:val="15"/>
                <w:szCs w:val="15"/>
              </w:rPr>
              <w:t>15</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下放至省级人民政府工业和信息化行政主管部门</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19</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软件企业和集成电路设计企业认定及产品的登记备案</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工业和信息化部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《国务院关于印发鼓励软件产业和集成电路产业发展若干政策的通知》（国发〔</w:t>
            </w:r>
            <w:r w:rsidRPr="00C222D2">
              <w:rPr>
                <w:rFonts w:ascii="Arial" w:eastAsia="宋体" w:hAnsi="Arial" w:cs="Arial"/>
                <w:kern w:val="0"/>
                <w:sz w:val="15"/>
                <w:szCs w:val="15"/>
              </w:rPr>
              <w:t>2000</w:t>
            </w:r>
            <w:r w:rsidRPr="00C222D2">
              <w:rPr>
                <w:rFonts w:ascii="Arial" w:eastAsia="宋体" w:hAnsi="Arial" w:cs="Arial"/>
                <w:kern w:val="0"/>
                <w:sz w:val="15"/>
                <w:szCs w:val="15"/>
              </w:rPr>
              <w:t>〕</w:t>
            </w:r>
            <w:r w:rsidRPr="00C222D2">
              <w:rPr>
                <w:rFonts w:ascii="Arial" w:eastAsia="宋体" w:hAnsi="Arial" w:cs="Arial"/>
                <w:kern w:val="0"/>
                <w:sz w:val="15"/>
                <w:szCs w:val="15"/>
              </w:rPr>
              <w:t>18</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《软件产品管理办法》（工业和信息化部令第</w:t>
            </w:r>
            <w:r w:rsidRPr="00C222D2">
              <w:rPr>
                <w:rFonts w:ascii="Arial" w:eastAsia="宋体" w:hAnsi="Arial" w:cs="Arial"/>
                <w:kern w:val="0"/>
                <w:sz w:val="15"/>
                <w:szCs w:val="15"/>
              </w:rPr>
              <w:t>9</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《软件企业认定管理办法》（工信</w:t>
            </w:r>
            <w:proofErr w:type="gramStart"/>
            <w:r w:rsidRPr="00C222D2">
              <w:rPr>
                <w:rFonts w:ascii="Arial" w:eastAsia="宋体" w:hAnsi="Arial" w:cs="Arial"/>
                <w:kern w:val="0"/>
                <w:sz w:val="15"/>
                <w:szCs w:val="15"/>
              </w:rPr>
              <w:t>部联软〔</w:t>
            </w:r>
            <w:r w:rsidRPr="00C222D2">
              <w:rPr>
                <w:rFonts w:ascii="Arial" w:eastAsia="宋体" w:hAnsi="Arial" w:cs="Arial"/>
                <w:kern w:val="0"/>
                <w:sz w:val="15"/>
                <w:szCs w:val="15"/>
              </w:rPr>
              <w:t>2013</w:t>
            </w:r>
            <w:r w:rsidRPr="00C222D2">
              <w:rPr>
                <w:rFonts w:ascii="Arial" w:eastAsia="宋体" w:hAnsi="Arial" w:cs="Arial"/>
                <w:kern w:val="0"/>
                <w:sz w:val="15"/>
                <w:szCs w:val="15"/>
              </w:rPr>
              <w:t>〕</w:t>
            </w:r>
            <w:proofErr w:type="gramEnd"/>
            <w:r w:rsidRPr="00C222D2">
              <w:rPr>
                <w:rFonts w:ascii="Arial" w:eastAsia="宋体" w:hAnsi="Arial" w:cs="Arial"/>
                <w:kern w:val="0"/>
                <w:sz w:val="15"/>
                <w:szCs w:val="15"/>
              </w:rPr>
              <w:t>64</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《集成电路设计企业认定管理办法》（工信部联电子〔</w:t>
            </w:r>
            <w:r w:rsidRPr="00C222D2">
              <w:rPr>
                <w:rFonts w:ascii="Arial" w:eastAsia="宋体" w:hAnsi="Arial" w:cs="Arial"/>
                <w:kern w:val="0"/>
                <w:sz w:val="15"/>
                <w:szCs w:val="15"/>
              </w:rPr>
              <w:t>2013</w:t>
            </w:r>
            <w:r w:rsidRPr="00C222D2">
              <w:rPr>
                <w:rFonts w:ascii="Arial" w:eastAsia="宋体" w:hAnsi="Arial" w:cs="Arial"/>
                <w:kern w:val="0"/>
                <w:sz w:val="15"/>
                <w:szCs w:val="15"/>
              </w:rPr>
              <w:t>〕</w:t>
            </w:r>
            <w:r w:rsidRPr="00C222D2">
              <w:rPr>
                <w:rFonts w:ascii="Arial" w:eastAsia="宋体" w:hAnsi="Arial" w:cs="Arial"/>
                <w:kern w:val="0"/>
                <w:sz w:val="15"/>
                <w:szCs w:val="15"/>
              </w:rPr>
              <w:t>487</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b/>
                <w:bCs/>
                <w:kern w:val="0"/>
                <w:sz w:val="15"/>
              </w:rPr>
              <w:lastRenderedPageBreak/>
              <w:t>20</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b/>
                <w:bCs/>
                <w:kern w:val="0"/>
                <w:sz w:val="15"/>
              </w:rPr>
              <w:t>对财政有影响的临时特案减免税审批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b/>
                <w:bCs/>
                <w:kern w:val="0"/>
                <w:sz w:val="15"/>
              </w:rPr>
              <w:t>财政部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b/>
                <w:bCs/>
                <w:kern w:val="0"/>
                <w:sz w:val="15"/>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b/>
                <w:bCs/>
                <w:kern w:val="0"/>
                <w:sz w:val="15"/>
              </w:rPr>
              <w:t>《国务院办公厅关于保留部分非行政许可审批项目的通知》（国办发〔</w:t>
            </w:r>
            <w:r w:rsidRPr="00C222D2">
              <w:rPr>
                <w:rFonts w:ascii="Arial" w:eastAsia="宋体" w:hAnsi="Arial" w:cs="Arial"/>
                <w:b/>
                <w:bCs/>
                <w:kern w:val="0"/>
                <w:sz w:val="15"/>
              </w:rPr>
              <w:t>2004</w:t>
            </w:r>
            <w:r w:rsidRPr="00C222D2">
              <w:rPr>
                <w:rFonts w:ascii="Arial" w:eastAsia="宋体" w:hAnsi="Arial" w:cs="Arial"/>
                <w:b/>
                <w:bCs/>
                <w:kern w:val="0"/>
                <w:sz w:val="15"/>
              </w:rPr>
              <w:t>〕</w:t>
            </w:r>
            <w:r w:rsidRPr="00C222D2">
              <w:rPr>
                <w:rFonts w:ascii="Arial" w:eastAsia="宋体" w:hAnsi="Arial" w:cs="Arial"/>
                <w:b/>
                <w:bCs/>
                <w:kern w:val="0"/>
                <w:sz w:val="15"/>
              </w:rPr>
              <w:t>62</w:t>
            </w:r>
            <w:r w:rsidRPr="00C222D2">
              <w:rPr>
                <w:rFonts w:ascii="Arial" w:eastAsia="宋体" w:hAnsi="Arial" w:cs="Arial"/>
                <w:b/>
                <w:bCs/>
                <w:kern w:val="0"/>
                <w:sz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b/>
                <w:bCs/>
                <w:kern w:val="0"/>
                <w:sz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b/>
                <w:bCs/>
                <w:kern w:val="0"/>
                <w:sz w:val="15"/>
              </w:rPr>
              <w:t>21</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b/>
                <w:bCs/>
                <w:kern w:val="0"/>
                <w:sz w:val="15"/>
              </w:rPr>
              <w:t>中央财政农业综合开发有偿资金呆账核销和延期还款审批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b/>
                <w:bCs/>
                <w:kern w:val="0"/>
                <w:sz w:val="15"/>
              </w:rPr>
              <w:t>财政部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b/>
                <w:bCs/>
                <w:kern w:val="0"/>
                <w:sz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b/>
                <w:bCs/>
                <w:kern w:val="0"/>
                <w:sz w:val="15"/>
              </w:rPr>
              <w:t xml:space="preserve">　　《农业综合开发财政有偿资金管理办法》（财发〔</w:t>
            </w:r>
            <w:r w:rsidRPr="00C222D2">
              <w:rPr>
                <w:rFonts w:ascii="Arial" w:eastAsia="宋体" w:hAnsi="Arial" w:cs="Arial"/>
                <w:b/>
                <w:bCs/>
                <w:kern w:val="0"/>
                <w:sz w:val="15"/>
              </w:rPr>
              <w:t>2008</w:t>
            </w:r>
            <w:r w:rsidRPr="00C222D2">
              <w:rPr>
                <w:rFonts w:ascii="Arial" w:eastAsia="宋体" w:hAnsi="Arial" w:cs="Arial"/>
                <w:b/>
                <w:bCs/>
                <w:kern w:val="0"/>
                <w:sz w:val="15"/>
              </w:rPr>
              <w:t>〕</w:t>
            </w:r>
            <w:r w:rsidRPr="00C222D2">
              <w:rPr>
                <w:rFonts w:ascii="Arial" w:eastAsia="宋体" w:hAnsi="Arial" w:cs="Arial"/>
                <w:b/>
                <w:bCs/>
                <w:kern w:val="0"/>
                <w:sz w:val="15"/>
              </w:rPr>
              <w:t>4</w:t>
            </w:r>
            <w:r w:rsidRPr="00C222D2">
              <w:rPr>
                <w:rFonts w:ascii="Arial" w:eastAsia="宋体" w:hAnsi="Arial" w:cs="Arial"/>
                <w:b/>
                <w:bCs/>
                <w:kern w:val="0"/>
                <w:sz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b/>
                <w:bCs/>
                <w:kern w:val="0"/>
                <w:sz w:val="15"/>
              </w:rPr>
              <w:t xml:space="preserve">　　《农业综合开发财政有偿资金呆账核销和延期还款办法》（财发〔</w:t>
            </w:r>
            <w:r w:rsidRPr="00C222D2">
              <w:rPr>
                <w:rFonts w:ascii="Arial" w:eastAsia="宋体" w:hAnsi="Arial" w:cs="Arial"/>
                <w:b/>
                <w:bCs/>
                <w:kern w:val="0"/>
                <w:sz w:val="15"/>
              </w:rPr>
              <w:t>2008</w:t>
            </w:r>
            <w:r w:rsidRPr="00C222D2">
              <w:rPr>
                <w:rFonts w:ascii="Arial" w:eastAsia="宋体" w:hAnsi="Arial" w:cs="Arial"/>
                <w:b/>
                <w:bCs/>
                <w:kern w:val="0"/>
                <w:sz w:val="15"/>
              </w:rPr>
              <w:t>〕</w:t>
            </w:r>
            <w:r w:rsidRPr="00C222D2">
              <w:rPr>
                <w:rFonts w:ascii="Arial" w:eastAsia="宋体" w:hAnsi="Arial" w:cs="Arial"/>
                <w:b/>
                <w:bCs/>
                <w:kern w:val="0"/>
                <w:sz w:val="15"/>
              </w:rPr>
              <w:t>61</w:t>
            </w:r>
            <w:r w:rsidRPr="00C222D2">
              <w:rPr>
                <w:rFonts w:ascii="Arial" w:eastAsia="宋体" w:hAnsi="Arial" w:cs="Arial"/>
                <w:b/>
                <w:bCs/>
                <w:kern w:val="0"/>
                <w:sz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b/>
                <w:bCs/>
                <w:kern w:val="0"/>
                <w:sz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b/>
                <w:bCs/>
                <w:kern w:val="0"/>
                <w:sz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b/>
                <w:bCs/>
                <w:kern w:val="0"/>
                <w:sz w:val="15"/>
              </w:rPr>
              <w:t>22</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b/>
                <w:bCs/>
                <w:kern w:val="0"/>
                <w:sz w:val="15"/>
              </w:rPr>
              <w:t>豁免国有创业投资机构和国有创业投资引导基金国有股转</w:t>
            </w:r>
            <w:proofErr w:type="gramStart"/>
            <w:r w:rsidRPr="00C222D2">
              <w:rPr>
                <w:rFonts w:ascii="Arial" w:eastAsia="宋体" w:hAnsi="Arial" w:cs="Arial"/>
                <w:b/>
                <w:bCs/>
                <w:kern w:val="0"/>
                <w:sz w:val="15"/>
              </w:rPr>
              <w:t>持义务</w:t>
            </w:r>
            <w:proofErr w:type="gramEnd"/>
            <w:r w:rsidRPr="00C222D2">
              <w:rPr>
                <w:rFonts w:ascii="Arial" w:eastAsia="宋体" w:hAnsi="Arial" w:cs="Arial"/>
                <w:b/>
                <w:bCs/>
                <w:kern w:val="0"/>
                <w:sz w:val="15"/>
              </w:rPr>
              <w:t>审核</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b/>
                <w:bCs/>
                <w:kern w:val="0"/>
                <w:sz w:val="15"/>
              </w:rPr>
              <w:t>财政部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b/>
                <w:bCs/>
                <w:kern w:val="0"/>
                <w:sz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b/>
                <w:bCs/>
                <w:kern w:val="0"/>
                <w:sz w:val="15"/>
              </w:rPr>
              <w:t>《财政部</w:t>
            </w:r>
            <w:r w:rsidRPr="00C222D2">
              <w:rPr>
                <w:rFonts w:ascii="Arial" w:eastAsia="宋体" w:hAnsi="Arial" w:cs="Arial"/>
                <w:b/>
                <w:bCs/>
                <w:kern w:val="0"/>
                <w:sz w:val="15"/>
              </w:rPr>
              <w:t xml:space="preserve"> </w:t>
            </w:r>
            <w:r w:rsidRPr="00C222D2">
              <w:rPr>
                <w:rFonts w:ascii="Arial" w:eastAsia="宋体" w:hAnsi="Arial" w:cs="Arial"/>
                <w:b/>
                <w:bCs/>
                <w:kern w:val="0"/>
                <w:sz w:val="15"/>
              </w:rPr>
              <w:t>国资委</w:t>
            </w:r>
            <w:r w:rsidRPr="00C222D2">
              <w:rPr>
                <w:rFonts w:ascii="Arial" w:eastAsia="宋体" w:hAnsi="Arial" w:cs="Arial"/>
                <w:b/>
                <w:bCs/>
                <w:kern w:val="0"/>
                <w:sz w:val="15"/>
              </w:rPr>
              <w:t xml:space="preserve"> </w:t>
            </w:r>
            <w:r w:rsidRPr="00C222D2">
              <w:rPr>
                <w:rFonts w:ascii="Arial" w:eastAsia="宋体" w:hAnsi="Arial" w:cs="Arial"/>
                <w:b/>
                <w:bCs/>
                <w:kern w:val="0"/>
                <w:sz w:val="15"/>
              </w:rPr>
              <w:t>证监会</w:t>
            </w:r>
            <w:r w:rsidRPr="00C222D2">
              <w:rPr>
                <w:rFonts w:ascii="Arial" w:eastAsia="宋体" w:hAnsi="Arial" w:cs="Arial"/>
                <w:b/>
                <w:bCs/>
                <w:kern w:val="0"/>
                <w:sz w:val="15"/>
              </w:rPr>
              <w:t xml:space="preserve"> </w:t>
            </w:r>
            <w:r w:rsidRPr="00C222D2">
              <w:rPr>
                <w:rFonts w:ascii="Arial" w:eastAsia="宋体" w:hAnsi="Arial" w:cs="Arial"/>
                <w:b/>
                <w:bCs/>
                <w:kern w:val="0"/>
                <w:sz w:val="15"/>
              </w:rPr>
              <w:t>社保基金会关于豁免国有创业投资机构和国有创业投资引导基金国有股转持义务有关问题的通知》（财企〔</w:t>
            </w:r>
            <w:r w:rsidRPr="00C222D2">
              <w:rPr>
                <w:rFonts w:ascii="Arial" w:eastAsia="宋体" w:hAnsi="Arial" w:cs="Arial"/>
                <w:b/>
                <w:bCs/>
                <w:kern w:val="0"/>
                <w:sz w:val="15"/>
              </w:rPr>
              <w:t>2010</w:t>
            </w:r>
            <w:r w:rsidRPr="00C222D2">
              <w:rPr>
                <w:rFonts w:ascii="Arial" w:eastAsia="宋体" w:hAnsi="Arial" w:cs="Arial"/>
                <w:b/>
                <w:bCs/>
                <w:kern w:val="0"/>
                <w:sz w:val="15"/>
              </w:rPr>
              <w:t>〕</w:t>
            </w:r>
            <w:r w:rsidRPr="00C222D2">
              <w:rPr>
                <w:rFonts w:ascii="Arial" w:eastAsia="宋体" w:hAnsi="Arial" w:cs="Arial"/>
                <w:b/>
                <w:bCs/>
                <w:kern w:val="0"/>
                <w:sz w:val="15"/>
              </w:rPr>
              <w:t>278</w:t>
            </w:r>
            <w:r w:rsidRPr="00C222D2">
              <w:rPr>
                <w:rFonts w:ascii="Arial" w:eastAsia="宋体" w:hAnsi="Arial" w:cs="Arial"/>
                <w:b/>
                <w:bCs/>
                <w:kern w:val="0"/>
                <w:sz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b/>
                <w:bCs/>
                <w:kern w:val="0"/>
                <w:sz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b/>
                <w:bCs/>
                <w:kern w:val="0"/>
                <w:sz w:val="15"/>
              </w:rPr>
              <w:t>23</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b/>
                <w:bCs/>
                <w:kern w:val="0"/>
                <w:sz w:val="15"/>
              </w:rPr>
              <w:t>政府采购代理</w:t>
            </w:r>
            <w:proofErr w:type="gramStart"/>
            <w:r w:rsidRPr="00C222D2">
              <w:rPr>
                <w:rFonts w:ascii="Arial" w:eastAsia="宋体" w:hAnsi="Arial" w:cs="Arial"/>
                <w:b/>
                <w:bCs/>
                <w:kern w:val="0"/>
                <w:sz w:val="15"/>
              </w:rPr>
              <w:t>机构甲级</w:t>
            </w:r>
            <w:proofErr w:type="gramEnd"/>
            <w:r w:rsidRPr="00C222D2">
              <w:rPr>
                <w:rFonts w:ascii="Arial" w:eastAsia="宋体" w:hAnsi="Arial" w:cs="Arial"/>
                <w:b/>
                <w:bCs/>
                <w:kern w:val="0"/>
                <w:sz w:val="15"/>
              </w:rPr>
              <w:t>资格认定</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b/>
                <w:bCs/>
                <w:kern w:val="0"/>
                <w:sz w:val="15"/>
              </w:rPr>
              <w:t>财政部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b/>
                <w:bCs/>
                <w:kern w:val="0"/>
                <w:sz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b/>
                <w:bCs/>
                <w:kern w:val="0"/>
                <w:sz w:val="15"/>
              </w:rPr>
              <w:t xml:space="preserve">　　《中华人民共和国政府采购法》</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b/>
                <w:bCs/>
                <w:kern w:val="0"/>
                <w:sz w:val="15"/>
              </w:rPr>
              <w:t xml:space="preserve">　　《政府采购代理机构资格认定办法》（财政部令第</w:t>
            </w:r>
            <w:r w:rsidRPr="00C222D2">
              <w:rPr>
                <w:rFonts w:ascii="Arial" w:eastAsia="宋体" w:hAnsi="Arial" w:cs="Arial"/>
                <w:b/>
                <w:bCs/>
                <w:kern w:val="0"/>
                <w:sz w:val="15"/>
              </w:rPr>
              <w:t>61</w:t>
            </w:r>
            <w:r w:rsidRPr="00C222D2">
              <w:rPr>
                <w:rFonts w:ascii="Arial" w:eastAsia="宋体" w:hAnsi="Arial" w:cs="Arial"/>
                <w:b/>
                <w:bCs/>
                <w:kern w:val="0"/>
                <w:sz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b/>
                <w:bCs/>
                <w:kern w:val="0"/>
                <w:sz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b/>
                <w:bCs/>
                <w:kern w:val="0"/>
                <w:sz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b/>
                <w:bCs/>
                <w:kern w:val="0"/>
                <w:sz w:val="15"/>
              </w:rPr>
              <w:t>24</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b/>
                <w:bCs/>
                <w:kern w:val="0"/>
                <w:sz w:val="15"/>
              </w:rPr>
              <w:t>境外（包括港澳台）会计师事务所在境内设立常驻代表处审批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b/>
                <w:bCs/>
                <w:kern w:val="0"/>
                <w:sz w:val="15"/>
              </w:rPr>
              <w:t>财政部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b/>
                <w:bCs/>
                <w:kern w:val="0"/>
                <w:sz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b/>
                <w:bCs/>
                <w:kern w:val="0"/>
                <w:sz w:val="15"/>
              </w:rPr>
              <w:t>《中华人民共和国注册会计师法》</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b/>
                <w:bCs/>
                <w:kern w:val="0"/>
                <w:sz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25</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对增值税一般纳税人资格认定审批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《中华人民共和国增值税暂行条例》（国务院令第</w:t>
            </w:r>
            <w:r w:rsidRPr="00C222D2">
              <w:rPr>
                <w:rFonts w:ascii="Arial" w:eastAsia="宋体" w:hAnsi="Arial" w:cs="Arial"/>
                <w:kern w:val="0"/>
                <w:sz w:val="15"/>
                <w:szCs w:val="15"/>
              </w:rPr>
              <w:t>538</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《国务院办公厅关于保留部分非行政许可审批项目的通知》（国办发〔</w:t>
            </w:r>
            <w:r w:rsidRPr="00C222D2">
              <w:rPr>
                <w:rFonts w:ascii="Arial" w:eastAsia="宋体" w:hAnsi="Arial" w:cs="Arial"/>
                <w:kern w:val="0"/>
                <w:sz w:val="15"/>
                <w:szCs w:val="15"/>
              </w:rPr>
              <w:t>2004</w:t>
            </w:r>
            <w:r w:rsidRPr="00C222D2">
              <w:rPr>
                <w:rFonts w:ascii="Arial" w:eastAsia="宋体" w:hAnsi="Arial" w:cs="Arial"/>
                <w:kern w:val="0"/>
                <w:sz w:val="15"/>
                <w:szCs w:val="15"/>
              </w:rPr>
              <w:t>〕</w:t>
            </w:r>
            <w:r w:rsidRPr="00C222D2">
              <w:rPr>
                <w:rFonts w:ascii="Arial" w:eastAsia="宋体" w:hAnsi="Arial" w:cs="Arial"/>
                <w:kern w:val="0"/>
                <w:sz w:val="15"/>
                <w:szCs w:val="15"/>
              </w:rPr>
              <w:t>62</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26</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申请开具红字增值税专用发票审核</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《国家税务总局关于修订〈增值税专用发票使用规定〉的通知》（国税发〔</w:t>
            </w:r>
            <w:r w:rsidRPr="00C222D2">
              <w:rPr>
                <w:rFonts w:ascii="Arial" w:eastAsia="宋体" w:hAnsi="Arial" w:cs="Arial"/>
                <w:kern w:val="0"/>
                <w:sz w:val="15"/>
                <w:szCs w:val="15"/>
              </w:rPr>
              <w:t>2006</w:t>
            </w:r>
            <w:r w:rsidRPr="00C222D2">
              <w:rPr>
                <w:rFonts w:ascii="Arial" w:eastAsia="宋体" w:hAnsi="Arial" w:cs="Arial"/>
                <w:kern w:val="0"/>
                <w:sz w:val="15"/>
                <w:szCs w:val="15"/>
              </w:rPr>
              <w:t>〕</w:t>
            </w:r>
            <w:r w:rsidRPr="00C222D2">
              <w:rPr>
                <w:rFonts w:ascii="Arial" w:eastAsia="宋体" w:hAnsi="Arial" w:cs="Arial"/>
                <w:kern w:val="0"/>
                <w:sz w:val="15"/>
                <w:szCs w:val="15"/>
              </w:rPr>
              <w:lastRenderedPageBreak/>
              <w:t>156</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《国家税务总局关于在全国开展营业税改征增值税试点有关征收管理问题的公告》（税务总局公告</w:t>
            </w:r>
            <w:r w:rsidRPr="00C222D2">
              <w:rPr>
                <w:rFonts w:ascii="Arial" w:eastAsia="宋体" w:hAnsi="Arial" w:cs="Arial"/>
                <w:kern w:val="0"/>
                <w:sz w:val="15"/>
                <w:szCs w:val="15"/>
              </w:rPr>
              <w:t>2013</w:t>
            </w:r>
            <w:r w:rsidRPr="00C222D2">
              <w:rPr>
                <w:rFonts w:ascii="Arial" w:eastAsia="宋体" w:hAnsi="Arial" w:cs="Arial"/>
                <w:kern w:val="0"/>
                <w:sz w:val="15"/>
                <w:szCs w:val="15"/>
              </w:rPr>
              <w:t>年第</w:t>
            </w:r>
            <w:r w:rsidRPr="00C222D2">
              <w:rPr>
                <w:rFonts w:ascii="Arial" w:eastAsia="宋体" w:hAnsi="Arial" w:cs="Arial"/>
                <w:kern w:val="0"/>
                <w:sz w:val="15"/>
                <w:szCs w:val="15"/>
              </w:rPr>
              <w:t>39</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27</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对承担粮食收储任务的国有粮食购销企业免征增值税审核</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同级财政、粮食部门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《财政部</w:t>
            </w:r>
            <w:r w:rsidRPr="00C222D2">
              <w:rPr>
                <w:rFonts w:ascii="Arial" w:eastAsia="宋体" w:hAnsi="Arial" w:cs="Arial"/>
                <w:kern w:val="0"/>
                <w:sz w:val="15"/>
                <w:szCs w:val="15"/>
              </w:rPr>
              <w:t xml:space="preserve"> </w:t>
            </w:r>
            <w:r w:rsidRPr="00C222D2">
              <w:rPr>
                <w:rFonts w:ascii="Arial" w:eastAsia="宋体" w:hAnsi="Arial" w:cs="Arial"/>
                <w:kern w:val="0"/>
                <w:sz w:val="15"/>
                <w:szCs w:val="15"/>
              </w:rPr>
              <w:t>国家税务总局关于粮食企业增值税征免问题的通知》（财税字〔</w:t>
            </w:r>
            <w:r w:rsidRPr="00C222D2">
              <w:rPr>
                <w:rFonts w:ascii="Arial" w:eastAsia="宋体" w:hAnsi="Arial" w:cs="Arial"/>
                <w:kern w:val="0"/>
                <w:sz w:val="15"/>
                <w:szCs w:val="15"/>
              </w:rPr>
              <w:t>1999</w:t>
            </w:r>
            <w:r w:rsidRPr="00C222D2">
              <w:rPr>
                <w:rFonts w:ascii="Arial" w:eastAsia="宋体" w:hAnsi="Arial" w:cs="Arial"/>
                <w:kern w:val="0"/>
                <w:sz w:val="15"/>
                <w:szCs w:val="15"/>
              </w:rPr>
              <w:t>〕</w:t>
            </w:r>
            <w:r w:rsidRPr="00C222D2">
              <w:rPr>
                <w:rFonts w:ascii="Arial" w:eastAsia="宋体" w:hAnsi="Arial" w:cs="Arial"/>
                <w:kern w:val="0"/>
                <w:sz w:val="15"/>
                <w:szCs w:val="15"/>
              </w:rPr>
              <w:t>198</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28</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对承担粮食收储任务的国有粮食购销企业和经营免税项目的粮食经营企业以及有政府储备食用植物油销售业务的企业增值税免税资格审核</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《财政部</w:t>
            </w:r>
            <w:r w:rsidRPr="00C222D2">
              <w:rPr>
                <w:rFonts w:ascii="Arial" w:eastAsia="宋体" w:hAnsi="Arial" w:cs="Arial"/>
                <w:kern w:val="0"/>
                <w:sz w:val="15"/>
                <w:szCs w:val="15"/>
              </w:rPr>
              <w:t xml:space="preserve"> </w:t>
            </w:r>
            <w:r w:rsidRPr="00C222D2">
              <w:rPr>
                <w:rFonts w:ascii="Arial" w:eastAsia="宋体" w:hAnsi="Arial" w:cs="Arial"/>
                <w:kern w:val="0"/>
                <w:sz w:val="15"/>
                <w:szCs w:val="15"/>
              </w:rPr>
              <w:t>国家税务总局关于粮食企业增值税征免问题的通知》（财税字〔</w:t>
            </w:r>
            <w:r w:rsidRPr="00C222D2">
              <w:rPr>
                <w:rFonts w:ascii="Arial" w:eastAsia="宋体" w:hAnsi="Arial" w:cs="Arial"/>
                <w:kern w:val="0"/>
                <w:sz w:val="15"/>
                <w:szCs w:val="15"/>
              </w:rPr>
              <w:t>1999</w:t>
            </w:r>
            <w:r w:rsidRPr="00C222D2">
              <w:rPr>
                <w:rFonts w:ascii="Arial" w:eastAsia="宋体" w:hAnsi="Arial" w:cs="Arial"/>
                <w:kern w:val="0"/>
                <w:sz w:val="15"/>
                <w:szCs w:val="15"/>
              </w:rPr>
              <w:t>〕</w:t>
            </w:r>
            <w:r w:rsidRPr="00C222D2">
              <w:rPr>
                <w:rFonts w:ascii="Arial" w:eastAsia="宋体" w:hAnsi="Arial" w:cs="Arial"/>
                <w:kern w:val="0"/>
                <w:sz w:val="15"/>
                <w:szCs w:val="15"/>
              </w:rPr>
              <w:t>198</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29</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拍卖行拍卖免征增值税货物审批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《国家税务总局关于拍卖行取得的拍卖收入征收增值税、营业税有关问题的通知》（国税发〔</w:t>
            </w:r>
            <w:r w:rsidRPr="00C222D2">
              <w:rPr>
                <w:rFonts w:ascii="Arial" w:eastAsia="宋体" w:hAnsi="Arial" w:cs="Arial"/>
                <w:kern w:val="0"/>
                <w:sz w:val="15"/>
                <w:szCs w:val="15"/>
              </w:rPr>
              <w:t>1999</w:t>
            </w:r>
            <w:r w:rsidRPr="00C222D2">
              <w:rPr>
                <w:rFonts w:ascii="Arial" w:eastAsia="宋体" w:hAnsi="Arial" w:cs="Arial"/>
                <w:kern w:val="0"/>
                <w:sz w:val="15"/>
                <w:szCs w:val="15"/>
              </w:rPr>
              <w:t>〕</w:t>
            </w:r>
            <w:r w:rsidRPr="00C222D2">
              <w:rPr>
                <w:rFonts w:ascii="Arial" w:eastAsia="宋体" w:hAnsi="Arial" w:cs="Arial"/>
                <w:kern w:val="0"/>
                <w:sz w:val="15"/>
                <w:szCs w:val="15"/>
              </w:rPr>
              <w:t>40</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30</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proofErr w:type="gramStart"/>
            <w:r w:rsidRPr="00C222D2">
              <w:rPr>
                <w:rFonts w:ascii="Arial" w:eastAsia="宋体" w:hAnsi="Arial" w:cs="Arial"/>
                <w:kern w:val="0"/>
                <w:sz w:val="15"/>
                <w:szCs w:val="15"/>
              </w:rPr>
              <w:t>营改增</w:t>
            </w:r>
            <w:proofErr w:type="gramEnd"/>
            <w:r w:rsidRPr="00C222D2">
              <w:rPr>
                <w:rFonts w:ascii="Arial" w:eastAsia="宋体" w:hAnsi="Arial" w:cs="Arial"/>
                <w:kern w:val="0"/>
                <w:sz w:val="15"/>
                <w:szCs w:val="15"/>
              </w:rPr>
              <w:t>后随军家属优惠政策审批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《财政部</w:t>
            </w:r>
            <w:r w:rsidRPr="00C222D2">
              <w:rPr>
                <w:rFonts w:ascii="Arial" w:eastAsia="宋体" w:hAnsi="Arial" w:cs="Arial"/>
                <w:kern w:val="0"/>
                <w:sz w:val="15"/>
                <w:szCs w:val="15"/>
              </w:rPr>
              <w:t xml:space="preserve"> </w:t>
            </w:r>
            <w:r w:rsidRPr="00C222D2">
              <w:rPr>
                <w:rFonts w:ascii="Arial" w:eastAsia="宋体" w:hAnsi="Arial" w:cs="Arial"/>
                <w:kern w:val="0"/>
                <w:sz w:val="15"/>
                <w:szCs w:val="15"/>
              </w:rPr>
              <w:t>国家税务总局关于将铁路运输和邮政业纳入营业税改征增值税试点的通知》（财税〔</w:t>
            </w:r>
            <w:r w:rsidRPr="00C222D2">
              <w:rPr>
                <w:rFonts w:ascii="Arial" w:eastAsia="宋体" w:hAnsi="Arial" w:cs="Arial"/>
                <w:kern w:val="0"/>
                <w:sz w:val="15"/>
                <w:szCs w:val="15"/>
              </w:rPr>
              <w:t>2013</w:t>
            </w:r>
            <w:r w:rsidRPr="00C222D2">
              <w:rPr>
                <w:rFonts w:ascii="Arial" w:eastAsia="宋体" w:hAnsi="Arial" w:cs="Arial"/>
                <w:kern w:val="0"/>
                <w:sz w:val="15"/>
                <w:szCs w:val="15"/>
              </w:rPr>
              <w:t>〕</w:t>
            </w:r>
            <w:r w:rsidRPr="00C222D2">
              <w:rPr>
                <w:rFonts w:ascii="Arial" w:eastAsia="宋体" w:hAnsi="Arial" w:cs="Arial"/>
                <w:kern w:val="0"/>
                <w:sz w:val="15"/>
                <w:szCs w:val="15"/>
              </w:rPr>
              <w:t>106</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31</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proofErr w:type="gramStart"/>
            <w:r w:rsidRPr="00C222D2">
              <w:rPr>
                <w:rFonts w:ascii="Arial" w:eastAsia="宋体" w:hAnsi="Arial" w:cs="Arial"/>
                <w:kern w:val="0"/>
                <w:sz w:val="15"/>
                <w:szCs w:val="15"/>
              </w:rPr>
              <w:t>营改增</w:t>
            </w:r>
            <w:proofErr w:type="gramEnd"/>
            <w:r w:rsidRPr="00C222D2">
              <w:rPr>
                <w:rFonts w:ascii="Arial" w:eastAsia="宋体" w:hAnsi="Arial" w:cs="Arial"/>
                <w:kern w:val="0"/>
                <w:sz w:val="15"/>
                <w:szCs w:val="15"/>
              </w:rPr>
              <w:t>后军队转业干部优惠政策审批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《财政部</w:t>
            </w:r>
            <w:r w:rsidRPr="00C222D2">
              <w:rPr>
                <w:rFonts w:ascii="Arial" w:eastAsia="宋体" w:hAnsi="Arial" w:cs="Arial"/>
                <w:kern w:val="0"/>
                <w:sz w:val="15"/>
                <w:szCs w:val="15"/>
              </w:rPr>
              <w:t xml:space="preserve"> </w:t>
            </w:r>
            <w:r w:rsidRPr="00C222D2">
              <w:rPr>
                <w:rFonts w:ascii="Arial" w:eastAsia="宋体" w:hAnsi="Arial" w:cs="Arial"/>
                <w:kern w:val="0"/>
                <w:sz w:val="15"/>
                <w:szCs w:val="15"/>
              </w:rPr>
              <w:t>国家税务总局关于将铁路运输和邮政业纳入营业税改征增值税试点的通知》（财税〔</w:t>
            </w:r>
            <w:r w:rsidRPr="00C222D2">
              <w:rPr>
                <w:rFonts w:ascii="Arial" w:eastAsia="宋体" w:hAnsi="Arial" w:cs="Arial"/>
                <w:kern w:val="0"/>
                <w:sz w:val="15"/>
                <w:szCs w:val="15"/>
              </w:rPr>
              <w:t>2013</w:t>
            </w:r>
            <w:r w:rsidRPr="00C222D2">
              <w:rPr>
                <w:rFonts w:ascii="Arial" w:eastAsia="宋体" w:hAnsi="Arial" w:cs="Arial"/>
                <w:kern w:val="0"/>
                <w:sz w:val="15"/>
                <w:szCs w:val="15"/>
              </w:rPr>
              <w:t>〕</w:t>
            </w:r>
            <w:r w:rsidRPr="00C222D2">
              <w:rPr>
                <w:rFonts w:ascii="Arial" w:eastAsia="宋体" w:hAnsi="Arial" w:cs="Arial"/>
                <w:kern w:val="0"/>
                <w:sz w:val="15"/>
                <w:szCs w:val="15"/>
              </w:rPr>
              <w:t>106</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32</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proofErr w:type="gramStart"/>
            <w:r w:rsidRPr="00C222D2">
              <w:rPr>
                <w:rFonts w:ascii="Arial" w:eastAsia="宋体" w:hAnsi="Arial" w:cs="Arial"/>
                <w:kern w:val="0"/>
                <w:sz w:val="15"/>
                <w:szCs w:val="15"/>
              </w:rPr>
              <w:t>营改增</w:t>
            </w:r>
            <w:proofErr w:type="gramEnd"/>
            <w:r w:rsidRPr="00C222D2">
              <w:rPr>
                <w:rFonts w:ascii="Arial" w:eastAsia="宋体" w:hAnsi="Arial" w:cs="Arial"/>
                <w:kern w:val="0"/>
                <w:sz w:val="15"/>
                <w:szCs w:val="15"/>
              </w:rPr>
              <w:t>后城镇退役士兵优惠政策审批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民政部门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《财政部</w:t>
            </w:r>
            <w:r w:rsidRPr="00C222D2">
              <w:rPr>
                <w:rFonts w:ascii="Arial" w:eastAsia="宋体" w:hAnsi="Arial" w:cs="Arial"/>
                <w:kern w:val="0"/>
                <w:sz w:val="15"/>
                <w:szCs w:val="15"/>
              </w:rPr>
              <w:t xml:space="preserve"> </w:t>
            </w:r>
            <w:r w:rsidRPr="00C222D2">
              <w:rPr>
                <w:rFonts w:ascii="Arial" w:eastAsia="宋体" w:hAnsi="Arial" w:cs="Arial"/>
                <w:kern w:val="0"/>
                <w:sz w:val="15"/>
                <w:szCs w:val="15"/>
              </w:rPr>
              <w:t>国家税务总局关于将铁路运输和邮政业纳入营业税改征增值税试点的通知》</w:t>
            </w:r>
            <w:r w:rsidRPr="00C222D2">
              <w:rPr>
                <w:rFonts w:ascii="Arial" w:eastAsia="宋体" w:hAnsi="Arial" w:cs="Arial"/>
                <w:kern w:val="0"/>
                <w:sz w:val="15"/>
                <w:szCs w:val="15"/>
              </w:rPr>
              <w:lastRenderedPageBreak/>
              <w:t>（财税〔</w:t>
            </w:r>
            <w:r w:rsidRPr="00C222D2">
              <w:rPr>
                <w:rFonts w:ascii="Arial" w:eastAsia="宋体" w:hAnsi="Arial" w:cs="Arial"/>
                <w:kern w:val="0"/>
                <w:sz w:val="15"/>
                <w:szCs w:val="15"/>
              </w:rPr>
              <w:t>2013</w:t>
            </w:r>
            <w:r w:rsidRPr="00C222D2">
              <w:rPr>
                <w:rFonts w:ascii="Arial" w:eastAsia="宋体" w:hAnsi="Arial" w:cs="Arial"/>
                <w:kern w:val="0"/>
                <w:sz w:val="15"/>
                <w:szCs w:val="15"/>
              </w:rPr>
              <w:t>〕</w:t>
            </w:r>
            <w:r w:rsidRPr="00C222D2">
              <w:rPr>
                <w:rFonts w:ascii="Arial" w:eastAsia="宋体" w:hAnsi="Arial" w:cs="Arial"/>
                <w:kern w:val="0"/>
                <w:sz w:val="15"/>
                <w:szCs w:val="15"/>
              </w:rPr>
              <w:t>106</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33</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消费税税款抵扣审核</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《国家税务总局关于进一步加强消费税纳税申报及税款抵扣管理的通知》（国税函〔</w:t>
            </w:r>
            <w:r w:rsidRPr="00C222D2">
              <w:rPr>
                <w:rFonts w:ascii="Arial" w:eastAsia="宋体" w:hAnsi="Arial" w:cs="Arial"/>
                <w:kern w:val="0"/>
                <w:sz w:val="15"/>
                <w:szCs w:val="15"/>
              </w:rPr>
              <w:t>2006</w:t>
            </w:r>
            <w:r w:rsidRPr="00C222D2">
              <w:rPr>
                <w:rFonts w:ascii="Arial" w:eastAsia="宋体" w:hAnsi="Arial" w:cs="Arial"/>
                <w:kern w:val="0"/>
                <w:sz w:val="15"/>
                <w:szCs w:val="15"/>
              </w:rPr>
              <w:t>〕</w:t>
            </w:r>
            <w:r w:rsidRPr="00C222D2">
              <w:rPr>
                <w:rFonts w:ascii="Arial" w:eastAsia="宋体" w:hAnsi="Arial" w:cs="Arial"/>
                <w:kern w:val="0"/>
                <w:sz w:val="15"/>
                <w:szCs w:val="15"/>
              </w:rPr>
              <w:t>769</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34</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成品油消费税征税范围认定</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《国家税务总局关于消费税有关政策问题的公告》（税务总局公告</w:t>
            </w:r>
            <w:r w:rsidRPr="00C222D2">
              <w:rPr>
                <w:rFonts w:ascii="Arial" w:eastAsia="宋体" w:hAnsi="Arial" w:cs="Arial"/>
                <w:kern w:val="0"/>
                <w:sz w:val="15"/>
                <w:szCs w:val="15"/>
              </w:rPr>
              <w:t>2012</w:t>
            </w:r>
            <w:r w:rsidRPr="00C222D2">
              <w:rPr>
                <w:rFonts w:ascii="Arial" w:eastAsia="宋体" w:hAnsi="Arial" w:cs="Arial"/>
                <w:kern w:val="0"/>
                <w:sz w:val="15"/>
                <w:szCs w:val="15"/>
              </w:rPr>
              <w:t>年第</w:t>
            </w:r>
            <w:r w:rsidRPr="00C222D2">
              <w:rPr>
                <w:rFonts w:ascii="Arial" w:eastAsia="宋体" w:hAnsi="Arial" w:cs="Arial"/>
                <w:kern w:val="0"/>
                <w:sz w:val="15"/>
                <w:szCs w:val="15"/>
              </w:rPr>
              <w:t>47</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35</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主管税务机关对非居民企业适用行业及所适用的利润率审核</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《非居民企业所得税核定征收管理办法》（国税发〔</w:t>
            </w:r>
            <w:r w:rsidRPr="00C222D2">
              <w:rPr>
                <w:rFonts w:ascii="Arial" w:eastAsia="宋体" w:hAnsi="Arial" w:cs="Arial"/>
                <w:kern w:val="0"/>
                <w:sz w:val="15"/>
                <w:szCs w:val="15"/>
              </w:rPr>
              <w:t>2010</w:t>
            </w:r>
            <w:r w:rsidRPr="00C222D2">
              <w:rPr>
                <w:rFonts w:ascii="Arial" w:eastAsia="宋体" w:hAnsi="Arial" w:cs="Arial"/>
                <w:kern w:val="0"/>
                <w:sz w:val="15"/>
                <w:szCs w:val="15"/>
              </w:rPr>
              <w:t>〕</w:t>
            </w:r>
            <w:r w:rsidRPr="00C222D2">
              <w:rPr>
                <w:rFonts w:ascii="Arial" w:eastAsia="宋体" w:hAnsi="Arial" w:cs="Arial"/>
                <w:kern w:val="0"/>
                <w:sz w:val="15"/>
                <w:szCs w:val="15"/>
              </w:rPr>
              <w:t>19</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36</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非境内注册居民企业选择主管税务机关批准</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《境外注册中资控股居民企业所得税管理办法（试行）》（税务总局公告</w:t>
            </w:r>
            <w:r w:rsidRPr="00C222D2">
              <w:rPr>
                <w:rFonts w:ascii="Arial" w:eastAsia="宋体" w:hAnsi="Arial" w:cs="Arial"/>
                <w:kern w:val="0"/>
                <w:sz w:val="15"/>
                <w:szCs w:val="15"/>
              </w:rPr>
              <w:t>2011</w:t>
            </w:r>
            <w:r w:rsidRPr="00C222D2">
              <w:rPr>
                <w:rFonts w:ascii="Arial" w:eastAsia="宋体" w:hAnsi="Arial" w:cs="Arial"/>
                <w:kern w:val="0"/>
                <w:sz w:val="15"/>
                <w:szCs w:val="15"/>
              </w:rPr>
              <w:t>年第</w:t>
            </w:r>
            <w:r w:rsidRPr="00C222D2">
              <w:rPr>
                <w:rFonts w:ascii="Arial" w:eastAsia="宋体" w:hAnsi="Arial" w:cs="Arial"/>
                <w:kern w:val="0"/>
                <w:sz w:val="15"/>
                <w:szCs w:val="15"/>
              </w:rPr>
              <w:t>45</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37</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境外注册中资控股居民企业主管税务机关变更审批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《境外注册中资控股居民企业所得税管理办法（试行）》（税务总局公告</w:t>
            </w:r>
            <w:r w:rsidRPr="00C222D2">
              <w:rPr>
                <w:rFonts w:ascii="Arial" w:eastAsia="宋体" w:hAnsi="Arial" w:cs="Arial"/>
                <w:kern w:val="0"/>
                <w:sz w:val="15"/>
                <w:szCs w:val="15"/>
              </w:rPr>
              <w:t>2011</w:t>
            </w:r>
            <w:r w:rsidRPr="00C222D2">
              <w:rPr>
                <w:rFonts w:ascii="Arial" w:eastAsia="宋体" w:hAnsi="Arial" w:cs="Arial"/>
                <w:kern w:val="0"/>
                <w:sz w:val="15"/>
                <w:szCs w:val="15"/>
              </w:rPr>
              <w:t>年第</w:t>
            </w:r>
            <w:r w:rsidRPr="00C222D2">
              <w:rPr>
                <w:rFonts w:ascii="Arial" w:eastAsia="宋体" w:hAnsi="Arial" w:cs="Arial"/>
                <w:kern w:val="0"/>
                <w:sz w:val="15"/>
                <w:szCs w:val="15"/>
              </w:rPr>
              <w:t>45</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38</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国防专利申请权、专利权转让及实施审批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国家国防科工局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《国防专利条例》（国务院、中央军委令第</w:t>
            </w:r>
            <w:r w:rsidRPr="00C222D2">
              <w:rPr>
                <w:rFonts w:ascii="Arial" w:eastAsia="宋体" w:hAnsi="Arial" w:cs="Arial"/>
                <w:kern w:val="0"/>
                <w:sz w:val="15"/>
                <w:szCs w:val="15"/>
              </w:rPr>
              <w:t>418</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39</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全国性社会团体筹备审批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民政部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需要业务主管单位审查同意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《社会团体登记管理条例》（国务院令第</w:t>
            </w:r>
            <w:r w:rsidRPr="00C222D2">
              <w:rPr>
                <w:rFonts w:ascii="Arial" w:eastAsia="宋体" w:hAnsi="Arial" w:cs="Arial"/>
                <w:kern w:val="0"/>
                <w:sz w:val="15"/>
                <w:szCs w:val="15"/>
              </w:rPr>
              <w:t>250</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40</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社会福利基金资助项目审批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民政部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《国务院办公厅关于保留部分非行政许可审批项目的通知》（国办发〔</w:t>
            </w:r>
            <w:r w:rsidRPr="00C222D2">
              <w:rPr>
                <w:rFonts w:ascii="Arial" w:eastAsia="宋体" w:hAnsi="Arial" w:cs="Arial"/>
                <w:kern w:val="0"/>
                <w:sz w:val="15"/>
                <w:szCs w:val="15"/>
              </w:rPr>
              <w:t>2004</w:t>
            </w:r>
            <w:r w:rsidRPr="00C222D2">
              <w:rPr>
                <w:rFonts w:ascii="Arial" w:eastAsia="宋体" w:hAnsi="Arial" w:cs="Arial"/>
                <w:kern w:val="0"/>
                <w:sz w:val="15"/>
                <w:szCs w:val="15"/>
              </w:rPr>
              <w:t>〕</w:t>
            </w:r>
            <w:r w:rsidRPr="00C222D2">
              <w:rPr>
                <w:rFonts w:ascii="Arial" w:eastAsia="宋体" w:hAnsi="Arial" w:cs="Arial"/>
                <w:kern w:val="0"/>
                <w:sz w:val="15"/>
                <w:szCs w:val="15"/>
              </w:rPr>
              <w:t>62</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lastRenderedPageBreak/>
              <w:t xml:space="preserve">　　《社会福利基金使用管理暂行办法》（财社字〔</w:t>
            </w:r>
            <w:r w:rsidRPr="00C222D2">
              <w:rPr>
                <w:rFonts w:ascii="Arial" w:eastAsia="宋体" w:hAnsi="Arial" w:cs="Arial"/>
                <w:kern w:val="0"/>
                <w:sz w:val="15"/>
                <w:szCs w:val="15"/>
              </w:rPr>
              <w:t>1998</w:t>
            </w:r>
            <w:r w:rsidRPr="00C222D2">
              <w:rPr>
                <w:rFonts w:ascii="Arial" w:eastAsia="宋体" w:hAnsi="Arial" w:cs="Arial"/>
                <w:kern w:val="0"/>
                <w:sz w:val="15"/>
                <w:szCs w:val="15"/>
              </w:rPr>
              <w:t>〕</w:t>
            </w:r>
            <w:r w:rsidRPr="00C222D2">
              <w:rPr>
                <w:rFonts w:ascii="Arial" w:eastAsia="宋体" w:hAnsi="Arial" w:cs="Arial"/>
                <w:kern w:val="0"/>
                <w:sz w:val="15"/>
                <w:szCs w:val="15"/>
              </w:rPr>
              <w:t>124</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41</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兽药生产许可证核发</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农业部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《兽药管理条例》（国务院令第</w:t>
            </w:r>
            <w:r w:rsidRPr="00C222D2">
              <w:rPr>
                <w:rFonts w:ascii="Arial" w:eastAsia="宋体" w:hAnsi="Arial" w:cs="Arial"/>
                <w:kern w:val="0"/>
                <w:sz w:val="15"/>
                <w:szCs w:val="15"/>
              </w:rPr>
              <w:t>404</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下放至省级人民政府兽医行政主管部门</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42</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水文、水资源调查评价机构资质认定</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水利部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《国务院对确需保留的行政审批项目设定行政许可的决定》（国务院令第</w:t>
            </w:r>
            <w:r w:rsidRPr="00C222D2">
              <w:rPr>
                <w:rFonts w:ascii="Arial" w:eastAsia="宋体" w:hAnsi="Arial" w:cs="Arial"/>
                <w:kern w:val="0"/>
                <w:sz w:val="15"/>
                <w:szCs w:val="15"/>
              </w:rPr>
              <w:t>412</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《中华人民共和国水文条例》（国务院令第</w:t>
            </w:r>
            <w:r w:rsidRPr="00C222D2">
              <w:rPr>
                <w:rFonts w:ascii="Arial" w:eastAsia="宋体" w:hAnsi="Arial" w:cs="Arial"/>
                <w:kern w:val="0"/>
                <w:sz w:val="15"/>
                <w:szCs w:val="15"/>
              </w:rPr>
              <w:t>496</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43</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病险水库除险加固项目年度计划审批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水利部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《关于进一步加强病险水库除险加固工程管理有关问题的通知》（发改办农经〔</w:t>
            </w:r>
            <w:r w:rsidRPr="00C222D2">
              <w:rPr>
                <w:rFonts w:ascii="Arial" w:eastAsia="宋体" w:hAnsi="Arial" w:cs="Arial"/>
                <w:kern w:val="0"/>
                <w:sz w:val="15"/>
                <w:szCs w:val="15"/>
              </w:rPr>
              <w:t>2005</w:t>
            </w:r>
            <w:r w:rsidRPr="00C222D2">
              <w:rPr>
                <w:rFonts w:ascii="Arial" w:eastAsia="宋体" w:hAnsi="Arial" w:cs="Arial"/>
                <w:kern w:val="0"/>
                <w:sz w:val="15"/>
                <w:szCs w:val="15"/>
              </w:rPr>
              <w:t>〕</w:t>
            </w:r>
            <w:r w:rsidRPr="00C222D2">
              <w:rPr>
                <w:rFonts w:ascii="Arial" w:eastAsia="宋体" w:hAnsi="Arial" w:cs="Arial"/>
                <w:kern w:val="0"/>
                <w:sz w:val="15"/>
                <w:szCs w:val="15"/>
              </w:rPr>
              <w:t>806</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44</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农村饮水安全工程年度计划审批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水利部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《关于加强农村饮水安全工程建设和运行管理工作的通知》（</w:t>
            </w:r>
            <w:proofErr w:type="gramStart"/>
            <w:r w:rsidRPr="00C222D2">
              <w:rPr>
                <w:rFonts w:ascii="Arial" w:eastAsia="宋体" w:hAnsi="Arial" w:cs="Arial"/>
                <w:kern w:val="0"/>
                <w:sz w:val="15"/>
                <w:szCs w:val="15"/>
              </w:rPr>
              <w:t>发改农经</w:t>
            </w:r>
            <w:proofErr w:type="gramEnd"/>
            <w:r w:rsidRPr="00C222D2">
              <w:rPr>
                <w:rFonts w:ascii="Arial" w:eastAsia="宋体" w:hAnsi="Arial" w:cs="Arial"/>
                <w:kern w:val="0"/>
                <w:sz w:val="15"/>
                <w:szCs w:val="15"/>
              </w:rPr>
              <w:t>〔</w:t>
            </w:r>
            <w:r w:rsidRPr="00C222D2">
              <w:rPr>
                <w:rFonts w:ascii="Arial" w:eastAsia="宋体" w:hAnsi="Arial" w:cs="Arial"/>
                <w:kern w:val="0"/>
                <w:sz w:val="15"/>
                <w:szCs w:val="15"/>
              </w:rPr>
              <w:t>2007</w:t>
            </w:r>
            <w:r w:rsidRPr="00C222D2">
              <w:rPr>
                <w:rFonts w:ascii="Arial" w:eastAsia="宋体" w:hAnsi="Arial" w:cs="Arial"/>
                <w:kern w:val="0"/>
                <w:sz w:val="15"/>
                <w:szCs w:val="15"/>
              </w:rPr>
              <w:t>〕</w:t>
            </w:r>
            <w:r w:rsidRPr="00C222D2">
              <w:rPr>
                <w:rFonts w:ascii="Arial" w:eastAsia="宋体" w:hAnsi="Arial" w:cs="Arial"/>
                <w:kern w:val="0"/>
                <w:sz w:val="15"/>
                <w:szCs w:val="15"/>
              </w:rPr>
              <w:t>1752</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45</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银行间债券市场债券交易流通审批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中国人民银行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《国务院对确需保留的行政审批项目设定行政许可的决定》（国务院令第</w:t>
            </w:r>
            <w:r w:rsidRPr="00C222D2">
              <w:rPr>
                <w:rFonts w:ascii="Arial" w:eastAsia="宋体" w:hAnsi="Arial" w:cs="Arial"/>
                <w:kern w:val="0"/>
                <w:sz w:val="15"/>
                <w:szCs w:val="15"/>
              </w:rPr>
              <w:t>412</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《全国银行间债券市场债券交易流通审核规则》（中国人民银行公告〔</w:t>
            </w:r>
            <w:r w:rsidRPr="00C222D2">
              <w:rPr>
                <w:rFonts w:ascii="Arial" w:eastAsia="宋体" w:hAnsi="Arial" w:cs="Arial"/>
                <w:kern w:val="0"/>
                <w:sz w:val="15"/>
                <w:szCs w:val="15"/>
              </w:rPr>
              <w:t>2004</w:t>
            </w:r>
            <w:r w:rsidRPr="00C222D2">
              <w:rPr>
                <w:rFonts w:ascii="Arial" w:eastAsia="宋体" w:hAnsi="Arial" w:cs="Arial"/>
                <w:kern w:val="0"/>
                <w:sz w:val="15"/>
                <w:szCs w:val="15"/>
              </w:rPr>
              <w:t>〕</w:t>
            </w:r>
            <w:r w:rsidRPr="00C222D2">
              <w:rPr>
                <w:rFonts w:ascii="Arial" w:eastAsia="宋体" w:hAnsi="Arial" w:cs="Arial"/>
                <w:kern w:val="0"/>
                <w:sz w:val="15"/>
                <w:szCs w:val="15"/>
              </w:rPr>
              <w:t>19</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46</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国家重点工程建设或重大自然灾害临时增加采伐限额审批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《国务院批转林业局关于全国</w:t>
            </w:r>
            <w:r w:rsidRPr="00C222D2">
              <w:rPr>
                <w:rFonts w:ascii="Arial" w:eastAsia="宋体" w:hAnsi="Arial" w:cs="Arial"/>
                <w:kern w:val="0"/>
                <w:sz w:val="15"/>
                <w:szCs w:val="15"/>
              </w:rPr>
              <w:t>“</w:t>
            </w:r>
            <w:r w:rsidRPr="00C222D2">
              <w:rPr>
                <w:rFonts w:ascii="Arial" w:eastAsia="宋体" w:hAnsi="Arial" w:cs="Arial"/>
                <w:kern w:val="0"/>
                <w:sz w:val="15"/>
                <w:szCs w:val="15"/>
              </w:rPr>
              <w:t>十二五</w:t>
            </w:r>
            <w:r w:rsidRPr="00C222D2">
              <w:rPr>
                <w:rFonts w:ascii="Arial" w:eastAsia="宋体" w:hAnsi="Arial" w:cs="Arial"/>
                <w:kern w:val="0"/>
                <w:sz w:val="15"/>
                <w:szCs w:val="15"/>
              </w:rPr>
              <w:t>”</w:t>
            </w:r>
            <w:r w:rsidRPr="00C222D2">
              <w:rPr>
                <w:rFonts w:ascii="Arial" w:eastAsia="宋体" w:hAnsi="Arial" w:cs="Arial"/>
                <w:kern w:val="0"/>
                <w:sz w:val="15"/>
                <w:szCs w:val="15"/>
              </w:rPr>
              <w:t>期间年森林采伐限额审核意见的通知》（国发〔</w:t>
            </w:r>
            <w:r w:rsidRPr="00C222D2">
              <w:rPr>
                <w:rFonts w:ascii="Arial" w:eastAsia="宋体" w:hAnsi="Arial" w:cs="Arial"/>
                <w:kern w:val="0"/>
                <w:sz w:val="15"/>
                <w:szCs w:val="15"/>
              </w:rPr>
              <w:t>2011</w:t>
            </w:r>
            <w:r w:rsidRPr="00C222D2">
              <w:rPr>
                <w:rFonts w:ascii="Arial" w:eastAsia="宋体" w:hAnsi="Arial" w:cs="Arial"/>
                <w:kern w:val="0"/>
                <w:sz w:val="15"/>
                <w:szCs w:val="15"/>
              </w:rPr>
              <w:t>〕</w:t>
            </w:r>
            <w:r w:rsidRPr="00C222D2">
              <w:rPr>
                <w:rFonts w:ascii="Arial" w:eastAsia="宋体" w:hAnsi="Arial" w:cs="Arial"/>
                <w:kern w:val="0"/>
                <w:sz w:val="15"/>
                <w:szCs w:val="15"/>
              </w:rPr>
              <w:t>3</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47</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进入林业部门管理的国家级自然保护区从事教学实习、参观</w:t>
            </w:r>
            <w:r w:rsidRPr="00C222D2">
              <w:rPr>
                <w:rFonts w:ascii="Arial" w:eastAsia="宋体" w:hAnsi="Arial" w:cs="Arial"/>
                <w:kern w:val="0"/>
                <w:sz w:val="15"/>
                <w:szCs w:val="15"/>
              </w:rPr>
              <w:lastRenderedPageBreak/>
              <w:t>考察、拍摄影片、登山等活动审批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lastRenderedPageBreak/>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《森林和野生动物类型自然保护区管理办法》（</w:t>
            </w:r>
            <w:r w:rsidRPr="00C222D2">
              <w:rPr>
                <w:rFonts w:ascii="Arial" w:eastAsia="宋体" w:hAnsi="Arial" w:cs="Arial"/>
                <w:kern w:val="0"/>
                <w:sz w:val="15"/>
                <w:szCs w:val="15"/>
              </w:rPr>
              <w:t>1985</w:t>
            </w:r>
            <w:r w:rsidRPr="00C222D2">
              <w:rPr>
                <w:rFonts w:ascii="Arial" w:eastAsia="宋体" w:hAnsi="Arial" w:cs="Arial"/>
                <w:kern w:val="0"/>
                <w:sz w:val="15"/>
                <w:szCs w:val="15"/>
              </w:rPr>
              <w:t>年</w:t>
            </w:r>
            <w:r w:rsidRPr="00C222D2">
              <w:rPr>
                <w:rFonts w:ascii="Arial" w:eastAsia="宋体" w:hAnsi="Arial" w:cs="Arial"/>
                <w:kern w:val="0"/>
                <w:sz w:val="15"/>
                <w:szCs w:val="15"/>
              </w:rPr>
              <w:t>6</w:t>
            </w:r>
            <w:r w:rsidRPr="00C222D2">
              <w:rPr>
                <w:rFonts w:ascii="Arial" w:eastAsia="宋体" w:hAnsi="Arial" w:cs="Arial"/>
                <w:kern w:val="0"/>
                <w:sz w:val="15"/>
                <w:szCs w:val="15"/>
              </w:rPr>
              <w:t>月</w:t>
            </w:r>
            <w:r w:rsidRPr="00C222D2">
              <w:rPr>
                <w:rFonts w:ascii="Arial" w:eastAsia="宋体" w:hAnsi="Arial" w:cs="Arial"/>
                <w:kern w:val="0"/>
                <w:sz w:val="15"/>
                <w:szCs w:val="15"/>
              </w:rPr>
              <w:t>21</w:t>
            </w:r>
            <w:r w:rsidRPr="00C222D2">
              <w:rPr>
                <w:rFonts w:ascii="Arial" w:eastAsia="宋体" w:hAnsi="Arial" w:cs="Arial"/>
                <w:kern w:val="0"/>
                <w:sz w:val="15"/>
                <w:szCs w:val="15"/>
              </w:rPr>
              <w:t>日国务院批准，</w:t>
            </w:r>
            <w:r w:rsidRPr="00C222D2">
              <w:rPr>
                <w:rFonts w:ascii="Arial" w:eastAsia="宋体" w:hAnsi="Arial" w:cs="Arial"/>
                <w:kern w:val="0"/>
                <w:sz w:val="15"/>
                <w:szCs w:val="15"/>
              </w:rPr>
              <w:t>1985</w:t>
            </w:r>
            <w:r w:rsidRPr="00C222D2">
              <w:rPr>
                <w:rFonts w:ascii="Arial" w:eastAsia="宋体" w:hAnsi="Arial" w:cs="Arial"/>
                <w:kern w:val="0"/>
                <w:sz w:val="15"/>
                <w:szCs w:val="15"/>
              </w:rPr>
              <w:lastRenderedPageBreak/>
              <w:t>年</w:t>
            </w:r>
            <w:r w:rsidRPr="00C222D2">
              <w:rPr>
                <w:rFonts w:ascii="Arial" w:eastAsia="宋体" w:hAnsi="Arial" w:cs="Arial"/>
                <w:kern w:val="0"/>
                <w:sz w:val="15"/>
                <w:szCs w:val="15"/>
              </w:rPr>
              <w:t>7</w:t>
            </w:r>
            <w:r w:rsidRPr="00C222D2">
              <w:rPr>
                <w:rFonts w:ascii="Arial" w:eastAsia="宋体" w:hAnsi="Arial" w:cs="Arial"/>
                <w:kern w:val="0"/>
                <w:sz w:val="15"/>
                <w:szCs w:val="15"/>
              </w:rPr>
              <w:t>月</w:t>
            </w:r>
            <w:r w:rsidRPr="00C222D2">
              <w:rPr>
                <w:rFonts w:ascii="Arial" w:eastAsia="宋体" w:hAnsi="Arial" w:cs="Arial"/>
                <w:kern w:val="0"/>
                <w:sz w:val="15"/>
                <w:szCs w:val="15"/>
              </w:rPr>
              <w:t>6</w:t>
            </w:r>
            <w:r w:rsidRPr="00C222D2">
              <w:rPr>
                <w:rFonts w:ascii="Arial" w:eastAsia="宋体" w:hAnsi="Arial" w:cs="Arial"/>
                <w:kern w:val="0"/>
                <w:sz w:val="15"/>
                <w:szCs w:val="15"/>
              </w:rPr>
              <w:t>日林业部发布）</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 xml:space="preserve">　　下放至省级人民政府林业行政主管部门</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48</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启动实施一级突发林业有害生物事件应急预案审批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《突发林业有害生物事件处置办法》（国家林业局令第</w:t>
            </w:r>
            <w:r w:rsidRPr="00C222D2">
              <w:rPr>
                <w:rFonts w:ascii="Arial" w:eastAsia="宋体" w:hAnsi="Arial" w:cs="Arial"/>
                <w:kern w:val="0"/>
                <w:sz w:val="15"/>
                <w:szCs w:val="15"/>
              </w:rPr>
              <w:t>13</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49</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天保</w:t>
            </w:r>
            <w:proofErr w:type="gramStart"/>
            <w:r w:rsidRPr="00C222D2">
              <w:rPr>
                <w:rFonts w:ascii="Arial" w:eastAsia="宋体" w:hAnsi="Arial" w:cs="Arial"/>
                <w:kern w:val="0"/>
                <w:sz w:val="15"/>
                <w:szCs w:val="15"/>
              </w:rPr>
              <w:t>工程公益</w:t>
            </w:r>
            <w:proofErr w:type="gramEnd"/>
            <w:r w:rsidRPr="00C222D2">
              <w:rPr>
                <w:rFonts w:ascii="Arial" w:eastAsia="宋体" w:hAnsi="Arial" w:cs="Arial"/>
                <w:kern w:val="0"/>
                <w:sz w:val="15"/>
                <w:szCs w:val="15"/>
              </w:rPr>
              <w:t>林建设任务调整审批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国家发展改革委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《国家发展改革委、国家林业局关于下达天然林资源保护工程二期</w:t>
            </w:r>
            <w:r w:rsidRPr="00C222D2">
              <w:rPr>
                <w:rFonts w:ascii="Arial" w:eastAsia="宋体" w:hAnsi="Arial" w:cs="Arial"/>
                <w:kern w:val="0"/>
                <w:sz w:val="15"/>
                <w:szCs w:val="15"/>
              </w:rPr>
              <w:t>2011</w:t>
            </w:r>
            <w:r w:rsidRPr="00C222D2">
              <w:rPr>
                <w:rFonts w:ascii="Arial" w:eastAsia="宋体" w:hAnsi="Arial" w:cs="Arial"/>
                <w:kern w:val="0"/>
                <w:sz w:val="15"/>
                <w:szCs w:val="15"/>
              </w:rPr>
              <w:t>年中央预算内投资计划的通知》（</w:t>
            </w:r>
            <w:proofErr w:type="gramStart"/>
            <w:r w:rsidRPr="00C222D2">
              <w:rPr>
                <w:rFonts w:ascii="Arial" w:eastAsia="宋体" w:hAnsi="Arial" w:cs="Arial"/>
                <w:kern w:val="0"/>
                <w:sz w:val="15"/>
                <w:szCs w:val="15"/>
              </w:rPr>
              <w:t>发改投资</w:t>
            </w:r>
            <w:proofErr w:type="gramEnd"/>
            <w:r w:rsidRPr="00C222D2">
              <w:rPr>
                <w:rFonts w:ascii="Arial" w:eastAsia="宋体" w:hAnsi="Arial" w:cs="Arial"/>
                <w:kern w:val="0"/>
                <w:sz w:val="15"/>
                <w:szCs w:val="15"/>
              </w:rPr>
              <w:t>〔</w:t>
            </w:r>
            <w:r w:rsidRPr="00C222D2">
              <w:rPr>
                <w:rFonts w:ascii="Arial" w:eastAsia="宋体" w:hAnsi="Arial" w:cs="Arial"/>
                <w:kern w:val="0"/>
                <w:sz w:val="15"/>
                <w:szCs w:val="15"/>
              </w:rPr>
              <w:t>2011</w:t>
            </w:r>
            <w:r w:rsidRPr="00C222D2">
              <w:rPr>
                <w:rFonts w:ascii="Arial" w:eastAsia="宋体" w:hAnsi="Arial" w:cs="Arial"/>
                <w:kern w:val="0"/>
                <w:sz w:val="15"/>
                <w:szCs w:val="15"/>
              </w:rPr>
              <w:t>〕</w:t>
            </w:r>
            <w:r w:rsidRPr="00C222D2">
              <w:rPr>
                <w:rFonts w:ascii="Arial" w:eastAsia="宋体" w:hAnsi="Arial" w:cs="Arial"/>
                <w:kern w:val="0"/>
                <w:sz w:val="15"/>
                <w:szCs w:val="15"/>
              </w:rPr>
              <w:t>1620</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50</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天保工程森林培育建设任务调整审批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国家发展改革委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《国家发展改革委、国家林业局关于下达天然林资源保护工程二期</w:t>
            </w:r>
            <w:r w:rsidRPr="00C222D2">
              <w:rPr>
                <w:rFonts w:ascii="Arial" w:eastAsia="宋体" w:hAnsi="Arial" w:cs="Arial"/>
                <w:kern w:val="0"/>
                <w:sz w:val="15"/>
                <w:szCs w:val="15"/>
              </w:rPr>
              <w:t>2011</w:t>
            </w:r>
            <w:r w:rsidRPr="00C222D2">
              <w:rPr>
                <w:rFonts w:ascii="Arial" w:eastAsia="宋体" w:hAnsi="Arial" w:cs="Arial"/>
                <w:kern w:val="0"/>
                <w:sz w:val="15"/>
                <w:szCs w:val="15"/>
              </w:rPr>
              <w:t>年中央预算内投资计划的通知》（</w:t>
            </w:r>
            <w:proofErr w:type="gramStart"/>
            <w:r w:rsidRPr="00C222D2">
              <w:rPr>
                <w:rFonts w:ascii="Arial" w:eastAsia="宋体" w:hAnsi="Arial" w:cs="Arial"/>
                <w:kern w:val="0"/>
                <w:sz w:val="15"/>
                <w:szCs w:val="15"/>
              </w:rPr>
              <w:t>发改投资</w:t>
            </w:r>
            <w:proofErr w:type="gramEnd"/>
            <w:r w:rsidRPr="00C222D2">
              <w:rPr>
                <w:rFonts w:ascii="Arial" w:eastAsia="宋体" w:hAnsi="Arial" w:cs="Arial"/>
                <w:kern w:val="0"/>
                <w:sz w:val="15"/>
                <w:szCs w:val="15"/>
              </w:rPr>
              <w:t>〔</w:t>
            </w:r>
            <w:r w:rsidRPr="00C222D2">
              <w:rPr>
                <w:rFonts w:ascii="Arial" w:eastAsia="宋体" w:hAnsi="Arial" w:cs="Arial"/>
                <w:kern w:val="0"/>
                <w:sz w:val="15"/>
                <w:szCs w:val="15"/>
              </w:rPr>
              <w:t>2011</w:t>
            </w:r>
            <w:r w:rsidRPr="00C222D2">
              <w:rPr>
                <w:rFonts w:ascii="Arial" w:eastAsia="宋体" w:hAnsi="Arial" w:cs="Arial"/>
                <w:kern w:val="0"/>
                <w:sz w:val="15"/>
                <w:szCs w:val="15"/>
              </w:rPr>
              <w:t>〕</w:t>
            </w:r>
            <w:r w:rsidRPr="00C222D2">
              <w:rPr>
                <w:rFonts w:ascii="Arial" w:eastAsia="宋体" w:hAnsi="Arial" w:cs="Arial"/>
                <w:kern w:val="0"/>
                <w:sz w:val="15"/>
                <w:szCs w:val="15"/>
              </w:rPr>
              <w:t>1620</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51</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跨区域重点推广示范项目审批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《中央财政林业科技推广示范资金管理暂行办法》（</w:t>
            </w:r>
            <w:proofErr w:type="gramStart"/>
            <w:r w:rsidRPr="00C222D2">
              <w:rPr>
                <w:rFonts w:ascii="Arial" w:eastAsia="宋体" w:hAnsi="Arial" w:cs="Arial"/>
                <w:kern w:val="0"/>
                <w:sz w:val="15"/>
                <w:szCs w:val="15"/>
              </w:rPr>
              <w:t>财农〔</w:t>
            </w:r>
            <w:r w:rsidRPr="00C222D2">
              <w:rPr>
                <w:rFonts w:ascii="Arial" w:eastAsia="宋体" w:hAnsi="Arial" w:cs="Arial"/>
                <w:kern w:val="0"/>
                <w:sz w:val="15"/>
                <w:szCs w:val="15"/>
              </w:rPr>
              <w:t>2009</w:t>
            </w:r>
            <w:r w:rsidRPr="00C222D2">
              <w:rPr>
                <w:rFonts w:ascii="Arial" w:eastAsia="宋体" w:hAnsi="Arial" w:cs="Arial"/>
                <w:kern w:val="0"/>
                <w:sz w:val="15"/>
                <w:szCs w:val="15"/>
              </w:rPr>
              <w:t>〕</w:t>
            </w:r>
            <w:proofErr w:type="gramEnd"/>
            <w:r w:rsidRPr="00C222D2">
              <w:rPr>
                <w:rFonts w:ascii="Arial" w:eastAsia="宋体" w:hAnsi="Arial" w:cs="Arial"/>
                <w:kern w:val="0"/>
                <w:sz w:val="15"/>
                <w:szCs w:val="15"/>
              </w:rPr>
              <w:t>289</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52</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省级退耕还林年度实施方案审核</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《退耕还林条例》（国务院令第</w:t>
            </w:r>
            <w:r w:rsidRPr="00C222D2">
              <w:rPr>
                <w:rFonts w:ascii="Arial" w:eastAsia="宋体" w:hAnsi="Arial" w:cs="Arial"/>
                <w:kern w:val="0"/>
                <w:sz w:val="15"/>
                <w:szCs w:val="15"/>
              </w:rPr>
              <w:t>367</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53</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巩固退耕还</w:t>
            </w:r>
            <w:proofErr w:type="gramStart"/>
            <w:r w:rsidRPr="00C222D2">
              <w:rPr>
                <w:rFonts w:ascii="Arial" w:eastAsia="宋体" w:hAnsi="Arial" w:cs="Arial"/>
                <w:kern w:val="0"/>
                <w:sz w:val="15"/>
                <w:szCs w:val="15"/>
              </w:rPr>
              <w:t>林成果</w:t>
            </w:r>
            <w:proofErr w:type="gramEnd"/>
            <w:r w:rsidRPr="00C222D2">
              <w:rPr>
                <w:rFonts w:ascii="Arial" w:eastAsia="宋体" w:hAnsi="Arial" w:cs="Arial"/>
                <w:kern w:val="0"/>
                <w:sz w:val="15"/>
                <w:szCs w:val="15"/>
              </w:rPr>
              <w:t>专项规划审批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国家发展改革委、财政部、农业部、水利部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《国务院关于完善退耕还林政策的通知》（国发〔</w:t>
            </w:r>
            <w:r w:rsidRPr="00C222D2">
              <w:rPr>
                <w:rFonts w:ascii="Arial" w:eastAsia="宋体" w:hAnsi="Arial" w:cs="Arial"/>
                <w:kern w:val="0"/>
                <w:sz w:val="15"/>
                <w:szCs w:val="15"/>
              </w:rPr>
              <w:t>2007</w:t>
            </w:r>
            <w:r w:rsidRPr="00C222D2">
              <w:rPr>
                <w:rFonts w:ascii="Arial" w:eastAsia="宋体" w:hAnsi="Arial" w:cs="Arial"/>
                <w:kern w:val="0"/>
                <w:sz w:val="15"/>
                <w:szCs w:val="15"/>
              </w:rPr>
              <w:t>〕</w:t>
            </w:r>
            <w:r w:rsidRPr="00C222D2">
              <w:rPr>
                <w:rFonts w:ascii="Arial" w:eastAsia="宋体" w:hAnsi="Arial" w:cs="Arial"/>
                <w:kern w:val="0"/>
                <w:sz w:val="15"/>
                <w:szCs w:val="15"/>
              </w:rPr>
              <w:t>25</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《巩固退耕还林成果专项规划建设项目管理办法》（</w:t>
            </w:r>
            <w:proofErr w:type="gramStart"/>
            <w:r w:rsidRPr="00C222D2">
              <w:rPr>
                <w:rFonts w:ascii="Arial" w:eastAsia="宋体" w:hAnsi="Arial" w:cs="Arial"/>
                <w:kern w:val="0"/>
                <w:sz w:val="15"/>
                <w:szCs w:val="15"/>
              </w:rPr>
              <w:t>发改西部</w:t>
            </w:r>
            <w:proofErr w:type="gramEnd"/>
            <w:r w:rsidRPr="00C222D2">
              <w:rPr>
                <w:rFonts w:ascii="Arial" w:eastAsia="宋体" w:hAnsi="Arial" w:cs="Arial"/>
                <w:kern w:val="0"/>
                <w:sz w:val="15"/>
                <w:szCs w:val="15"/>
              </w:rPr>
              <w:t>〔</w:t>
            </w:r>
            <w:r w:rsidRPr="00C222D2">
              <w:rPr>
                <w:rFonts w:ascii="Arial" w:eastAsia="宋体" w:hAnsi="Arial" w:cs="Arial"/>
                <w:kern w:val="0"/>
                <w:sz w:val="15"/>
                <w:szCs w:val="15"/>
              </w:rPr>
              <w:t>2010</w:t>
            </w:r>
            <w:r w:rsidRPr="00C222D2">
              <w:rPr>
                <w:rFonts w:ascii="Arial" w:eastAsia="宋体" w:hAnsi="Arial" w:cs="Arial"/>
                <w:kern w:val="0"/>
                <w:sz w:val="15"/>
                <w:szCs w:val="15"/>
              </w:rPr>
              <w:t>〕</w:t>
            </w:r>
            <w:r w:rsidRPr="00C222D2">
              <w:rPr>
                <w:rFonts w:ascii="Arial" w:eastAsia="宋体" w:hAnsi="Arial" w:cs="Arial"/>
                <w:kern w:val="0"/>
                <w:sz w:val="15"/>
                <w:szCs w:val="15"/>
              </w:rPr>
              <w:t>1382</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《巩固退耕还林成果专项资金使用和管理办法》（</w:t>
            </w:r>
            <w:proofErr w:type="gramStart"/>
            <w:r w:rsidRPr="00C222D2">
              <w:rPr>
                <w:rFonts w:ascii="Arial" w:eastAsia="宋体" w:hAnsi="Arial" w:cs="Arial"/>
                <w:kern w:val="0"/>
                <w:sz w:val="15"/>
                <w:szCs w:val="15"/>
              </w:rPr>
              <w:t>财农〔</w:t>
            </w:r>
            <w:r w:rsidRPr="00C222D2">
              <w:rPr>
                <w:rFonts w:ascii="Arial" w:eastAsia="宋体" w:hAnsi="Arial" w:cs="Arial"/>
                <w:kern w:val="0"/>
                <w:sz w:val="15"/>
                <w:szCs w:val="15"/>
              </w:rPr>
              <w:t>2007</w:t>
            </w:r>
            <w:r w:rsidRPr="00C222D2">
              <w:rPr>
                <w:rFonts w:ascii="Arial" w:eastAsia="宋体" w:hAnsi="Arial" w:cs="Arial"/>
                <w:kern w:val="0"/>
                <w:sz w:val="15"/>
                <w:szCs w:val="15"/>
              </w:rPr>
              <w:t>〕</w:t>
            </w:r>
            <w:proofErr w:type="gramEnd"/>
            <w:r w:rsidRPr="00C222D2">
              <w:rPr>
                <w:rFonts w:ascii="Arial" w:eastAsia="宋体" w:hAnsi="Arial" w:cs="Arial"/>
                <w:kern w:val="0"/>
                <w:sz w:val="15"/>
                <w:szCs w:val="15"/>
              </w:rPr>
              <w:t>327</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54</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国家级自然保护区生态旅游规划审批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《森林和野生动物类型自然保护区管理办法》（</w:t>
            </w:r>
            <w:r w:rsidRPr="00C222D2">
              <w:rPr>
                <w:rFonts w:ascii="Arial" w:eastAsia="宋体" w:hAnsi="Arial" w:cs="Arial"/>
                <w:kern w:val="0"/>
                <w:sz w:val="15"/>
                <w:szCs w:val="15"/>
              </w:rPr>
              <w:t>1985</w:t>
            </w:r>
            <w:r w:rsidRPr="00C222D2">
              <w:rPr>
                <w:rFonts w:ascii="Arial" w:eastAsia="宋体" w:hAnsi="Arial" w:cs="Arial"/>
                <w:kern w:val="0"/>
                <w:sz w:val="15"/>
                <w:szCs w:val="15"/>
              </w:rPr>
              <w:t>年</w:t>
            </w:r>
            <w:r w:rsidRPr="00C222D2">
              <w:rPr>
                <w:rFonts w:ascii="Arial" w:eastAsia="宋体" w:hAnsi="Arial" w:cs="Arial"/>
                <w:kern w:val="0"/>
                <w:sz w:val="15"/>
                <w:szCs w:val="15"/>
              </w:rPr>
              <w:t>6</w:t>
            </w:r>
            <w:r w:rsidRPr="00C222D2">
              <w:rPr>
                <w:rFonts w:ascii="Arial" w:eastAsia="宋体" w:hAnsi="Arial" w:cs="Arial"/>
                <w:kern w:val="0"/>
                <w:sz w:val="15"/>
                <w:szCs w:val="15"/>
              </w:rPr>
              <w:t>月</w:t>
            </w:r>
            <w:r w:rsidRPr="00C222D2">
              <w:rPr>
                <w:rFonts w:ascii="Arial" w:eastAsia="宋体" w:hAnsi="Arial" w:cs="Arial"/>
                <w:kern w:val="0"/>
                <w:sz w:val="15"/>
                <w:szCs w:val="15"/>
              </w:rPr>
              <w:t>21</w:t>
            </w:r>
            <w:r w:rsidRPr="00C222D2">
              <w:rPr>
                <w:rFonts w:ascii="Arial" w:eastAsia="宋体" w:hAnsi="Arial" w:cs="Arial"/>
                <w:kern w:val="0"/>
                <w:sz w:val="15"/>
                <w:szCs w:val="15"/>
              </w:rPr>
              <w:t>日国务院批准，</w:t>
            </w:r>
            <w:r w:rsidRPr="00C222D2">
              <w:rPr>
                <w:rFonts w:ascii="Arial" w:eastAsia="宋体" w:hAnsi="Arial" w:cs="Arial"/>
                <w:kern w:val="0"/>
                <w:sz w:val="15"/>
                <w:szCs w:val="15"/>
              </w:rPr>
              <w:t>1985</w:t>
            </w:r>
            <w:r w:rsidRPr="00C222D2">
              <w:rPr>
                <w:rFonts w:ascii="Arial" w:eastAsia="宋体" w:hAnsi="Arial" w:cs="Arial"/>
                <w:kern w:val="0"/>
                <w:sz w:val="15"/>
                <w:szCs w:val="15"/>
              </w:rPr>
              <w:t>年</w:t>
            </w:r>
            <w:r w:rsidRPr="00C222D2">
              <w:rPr>
                <w:rFonts w:ascii="Arial" w:eastAsia="宋体" w:hAnsi="Arial" w:cs="Arial"/>
                <w:kern w:val="0"/>
                <w:sz w:val="15"/>
                <w:szCs w:val="15"/>
              </w:rPr>
              <w:t>7</w:t>
            </w:r>
            <w:r w:rsidRPr="00C222D2">
              <w:rPr>
                <w:rFonts w:ascii="Arial" w:eastAsia="宋体" w:hAnsi="Arial" w:cs="Arial"/>
                <w:kern w:val="0"/>
                <w:sz w:val="15"/>
                <w:szCs w:val="15"/>
              </w:rPr>
              <w:t>月</w:t>
            </w:r>
            <w:r w:rsidRPr="00C222D2">
              <w:rPr>
                <w:rFonts w:ascii="Arial" w:eastAsia="宋体" w:hAnsi="Arial" w:cs="Arial"/>
                <w:kern w:val="0"/>
                <w:sz w:val="15"/>
                <w:szCs w:val="15"/>
              </w:rPr>
              <w:t>6</w:t>
            </w:r>
            <w:r w:rsidRPr="00C222D2">
              <w:rPr>
                <w:rFonts w:ascii="Arial" w:eastAsia="宋体" w:hAnsi="Arial" w:cs="Arial"/>
                <w:kern w:val="0"/>
                <w:sz w:val="15"/>
                <w:szCs w:val="15"/>
              </w:rPr>
              <w:t>日林业部发布）</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《自然保护区生态旅游规划技术规程》（</w:t>
            </w:r>
            <w:r w:rsidRPr="00C222D2">
              <w:rPr>
                <w:rFonts w:ascii="Arial" w:eastAsia="宋体" w:hAnsi="Arial" w:cs="Arial"/>
                <w:kern w:val="0"/>
                <w:sz w:val="15"/>
                <w:szCs w:val="15"/>
              </w:rPr>
              <w:t>GB/T20416-2006</w:t>
            </w:r>
            <w:r w:rsidRPr="00C222D2">
              <w:rPr>
                <w:rFonts w:ascii="Arial" w:eastAsia="宋体" w:hAnsi="Arial" w:cs="Arial"/>
                <w:kern w:val="0"/>
                <w:sz w:val="15"/>
                <w:szCs w:val="15"/>
              </w:rPr>
              <w:t>）</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《国务院办公厅关于做好自然保护区管理有关工作的通知》（国办发〔</w:t>
            </w:r>
            <w:r w:rsidRPr="00C222D2">
              <w:rPr>
                <w:rFonts w:ascii="Arial" w:eastAsia="宋体" w:hAnsi="Arial" w:cs="Arial"/>
                <w:kern w:val="0"/>
                <w:sz w:val="15"/>
                <w:szCs w:val="15"/>
              </w:rPr>
              <w:t>2010</w:t>
            </w:r>
            <w:r w:rsidRPr="00C222D2">
              <w:rPr>
                <w:rFonts w:ascii="Arial" w:eastAsia="宋体" w:hAnsi="Arial" w:cs="Arial"/>
                <w:kern w:val="0"/>
                <w:sz w:val="15"/>
                <w:szCs w:val="15"/>
              </w:rPr>
              <w:t>〕</w:t>
            </w:r>
            <w:r w:rsidRPr="00C222D2">
              <w:rPr>
                <w:rFonts w:ascii="Arial" w:eastAsia="宋体" w:hAnsi="Arial" w:cs="Arial"/>
                <w:kern w:val="0"/>
                <w:sz w:val="15"/>
                <w:szCs w:val="15"/>
              </w:rPr>
              <w:t>63</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《国家林业局关于加强自然保护区建设管理工作的意见》（林护发〔</w:t>
            </w:r>
            <w:r w:rsidRPr="00C222D2">
              <w:rPr>
                <w:rFonts w:ascii="Arial" w:eastAsia="宋体" w:hAnsi="Arial" w:cs="Arial"/>
                <w:kern w:val="0"/>
                <w:sz w:val="15"/>
                <w:szCs w:val="15"/>
              </w:rPr>
              <w:t>2005</w:t>
            </w:r>
            <w:r w:rsidRPr="00C222D2">
              <w:rPr>
                <w:rFonts w:ascii="Arial" w:eastAsia="宋体" w:hAnsi="Arial" w:cs="Arial"/>
                <w:kern w:val="0"/>
                <w:sz w:val="15"/>
                <w:szCs w:val="15"/>
              </w:rPr>
              <w:t>〕</w:t>
            </w:r>
            <w:r w:rsidRPr="00C222D2">
              <w:rPr>
                <w:rFonts w:ascii="Arial" w:eastAsia="宋体" w:hAnsi="Arial" w:cs="Arial"/>
                <w:kern w:val="0"/>
                <w:sz w:val="15"/>
                <w:szCs w:val="15"/>
              </w:rPr>
              <w:t>55</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55</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海域海岸带整治修复项目（海域类）审批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国家海洋局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《国务院关于全国海洋功能区划（</w:t>
            </w:r>
            <w:r w:rsidRPr="00C222D2">
              <w:rPr>
                <w:rFonts w:ascii="Arial" w:eastAsia="宋体" w:hAnsi="Arial" w:cs="Arial"/>
                <w:kern w:val="0"/>
                <w:sz w:val="15"/>
                <w:szCs w:val="15"/>
              </w:rPr>
              <w:t>2011-2020</w:t>
            </w:r>
            <w:r w:rsidRPr="00C222D2">
              <w:rPr>
                <w:rFonts w:ascii="Arial" w:eastAsia="宋体" w:hAnsi="Arial" w:cs="Arial"/>
                <w:kern w:val="0"/>
                <w:sz w:val="15"/>
                <w:szCs w:val="15"/>
              </w:rPr>
              <w:t>年）的批复》（</w:t>
            </w:r>
            <w:proofErr w:type="gramStart"/>
            <w:r w:rsidRPr="00C222D2">
              <w:rPr>
                <w:rFonts w:ascii="Arial" w:eastAsia="宋体" w:hAnsi="Arial" w:cs="Arial"/>
                <w:kern w:val="0"/>
                <w:sz w:val="15"/>
                <w:szCs w:val="15"/>
              </w:rPr>
              <w:t>国函〔</w:t>
            </w:r>
            <w:r w:rsidRPr="00C222D2">
              <w:rPr>
                <w:rFonts w:ascii="Arial" w:eastAsia="宋体" w:hAnsi="Arial" w:cs="Arial"/>
                <w:kern w:val="0"/>
                <w:sz w:val="15"/>
                <w:szCs w:val="15"/>
              </w:rPr>
              <w:t>2012</w:t>
            </w:r>
            <w:r w:rsidRPr="00C222D2">
              <w:rPr>
                <w:rFonts w:ascii="Arial" w:eastAsia="宋体" w:hAnsi="Arial" w:cs="Arial"/>
                <w:kern w:val="0"/>
                <w:sz w:val="15"/>
                <w:szCs w:val="15"/>
              </w:rPr>
              <w:t>〕</w:t>
            </w:r>
            <w:proofErr w:type="gramEnd"/>
            <w:r w:rsidRPr="00C222D2">
              <w:rPr>
                <w:rFonts w:ascii="Arial" w:eastAsia="宋体" w:hAnsi="Arial" w:cs="Arial"/>
                <w:kern w:val="0"/>
                <w:sz w:val="15"/>
                <w:szCs w:val="15"/>
              </w:rPr>
              <w:t>13</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56</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国务院批准的</w:t>
            </w:r>
            <w:proofErr w:type="gramStart"/>
            <w:r w:rsidRPr="00C222D2">
              <w:rPr>
                <w:rFonts w:ascii="Arial" w:eastAsia="宋体" w:hAnsi="Arial" w:cs="Arial"/>
                <w:kern w:val="0"/>
                <w:sz w:val="15"/>
                <w:szCs w:val="15"/>
              </w:rPr>
              <w:t>用岛项目</w:t>
            </w:r>
            <w:proofErr w:type="gramEnd"/>
            <w:r w:rsidRPr="00C222D2">
              <w:rPr>
                <w:rFonts w:ascii="Arial" w:eastAsia="宋体" w:hAnsi="Arial" w:cs="Arial"/>
                <w:kern w:val="0"/>
                <w:sz w:val="15"/>
                <w:szCs w:val="15"/>
              </w:rPr>
              <w:t>建筑物和设施登记核准</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国家海洋局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《无居民海岛使用权登记办法》（国海岛字〔</w:t>
            </w:r>
            <w:r w:rsidRPr="00C222D2">
              <w:rPr>
                <w:rFonts w:ascii="Arial" w:eastAsia="宋体" w:hAnsi="Arial" w:cs="Arial"/>
                <w:kern w:val="0"/>
                <w:sz w:val="15"/>
                <w:szCs w:val="15"/>
              </w:rPr>
              <w:t>2010</w:t>
            </w:r>
            <w:r w:rsidRPr="00C222D2">
              <w:rPr>
                <w:rFonts w:ascii="Arial" w:eastAsia="宋体" w:hAnsi="Arial" w:cs="Arial"/>
                <w:kern w:val="0"/>
                <w:sz w:val="15"/>
                <w:szCs w:val="15"/>
              </w:rPr>
              <w:t>〕</w:t>
            </w:r>
            <w:r w:rsidRPr="00C222D2">
              <w:rPr>
                <w:rFonts w:ascii="Arial" w:eastAsia="宋体" w:hAnsi="Arial" w:cs="Arial"/>
                <w:kern w:val="0"/>
                <w:sz w:val="15"/>
                <w:szCs w:val="15"/>
              </w:rPr>
              <w:t>775</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《无居民海岛使用申请审批试行办法》（国海岛字〔</w:t>
            </w:r>
            <w:r w:rsidRPr="00C222D2">
              <w:rPr>
                <w:rFonts w:ascii="Arial" w:eastAsia="宋体" w:hAnsi="Arial" w:cs="Arial"/>
                <w:kern w:val="0"/>
                <w:sz w:val="15"/>
                <w:szCs w:val="15"/>
              </w:rPr>
              <w:t>2011</w:t>
            </w:r>
            <w:r w:rsidRPr="00C222D2">
              <w:rPr>
                <w:rFonts w:ascii="Arial" w:eastAsia="宋体" w:hAnsi="Arial" w:cs="Arial"/>
                <w:kern w:val="0"/>
                <w:sz w:val="15"/>
                <w:szCs w:val="15"/>
              </w:rPr>
              <w:t>〕</w:t>
            </w:r>
            <w:r w:rsidRPr="00C222D2">
              <w:rPr>
                <w:rFonts w:ascii="Arial" w:eastAsia="宋体" w:hAnsi="Arial" w:cs="Arial"/>
                <w:kern w:val="0"/>
                <w:sz w:val="15"/>
                <w:szCs w:val="15"/>
              </w:rPr>
              <w:t>225</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57</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海岛整治修复项目实施方案审批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国家海洋局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《海域使用金使用管理暂行办法》（</w:t>
            </w:r>
            <w:proofErr w:type="gramStart"/>
            <w:r w:rsidRPr="00C222D2">
              <w:rPr>
                <w:rFonts w:ascii="Arial" w:eastAsia="宋体" w:hAnsi="Arial" w:cs="Arial"/>
                <w:kern w:val="0"/>
                <w:sz w:val="15"/>
                <w:szCs w:val="15"/>
              </w:rPr>
              <w:t>财建〔</w:t>
            </w:r>
            <w:r w:rsidRPr="00C222D2">
              <w:rPr>
                <w:rFonts w:ascii="Arial" w:eastAsia="宋体" w:hAnsi="Arial" w:cs="Arial"/>
                <w:kern w:val="0"/>
                <w:sz w:val="15"/>
                <w:szCs w:val="15"/>
              </w:rPr>
              <w:t>2009</w:t>
            </w:r>
            <w:r w:rsidRPr="00C222D2">
              <w:rPr>
                <w:rFonts w:ascii="Arial" w:eastAsia="宋体" w:hAnsi="Arial" w:cs="Arial"/>
                <w:kern w:val="0"/>
                <w:sz w:val="15"/>
                <w:szCs w:val="15"/>
              </w:rPr>
              <w:t>〕</w:t>
            </w:r>
            <w:proofErr w:type="gramEnd"/>
            <w:r w:rsidRPr="00C222D2">
              <w:rPr>
                <w:rFonts w:ascii="Arial" w:eastAsia="宋体" w:hAnsi="Arial" w:cs="Arial"/>
                <w:kern w:val="0"/>
                <w:sz w:val="15"/>
                <w:szCs w:val="15"/>
              </w:rPr>
              <w:t>491</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《无居民海岛使用金征收使用管理办法》（财综〔</w:t>
            </w:r>
            <w:r w:rsidRPr="00C222D2">
              <w:rPr>
                <w:rFonts w:ascii="Arial" w:eastAsia="宋体" w:hAnsi="Arial" w:cs="Arial"/>
                <w:kern w:val="0"/>
                <w:sz w:val="15"/>
                <w:szCs w:val="15"/>
              </w:rPr>
              <w:t>2010</w:t>
            </w:r>
            <w:r w:rsidRPr="00C222D2">
              <w:rPr>
                <w:rFonts w:ascii="Arial" w:eastAsia="宋体" w:hAnsi="Arial" w:cs="Arial"/>
                <w:kern w:val="0"/>
                <w:sz w:val="15"/>
                <w:szCs w:val="15"/>
              </w:rPr>
              <w:t>〕</w:t>
            </w:r>
            <w:r w:rsidRPr="00C222D2">
              <w:rPr>
                <w:rFonts w:ascii="Arial" w:eastAsia="宋体" w:hAnsi="Arial" w:cs="Arial"/>
                <w:kern w:val="0"/>
                <w:sz w:val="15"/>
                <w:szCs w:val="15"/>
              </w:rPr>
              <w:t>44</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58</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海岛整治修复项目验收</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国家海洋局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《海域使用金使用管理暂行办法》（</w:t>
            </w:r>
            <w:proofErr w:type="gramStart"/>
            <w:r w:rsidRPr="00C222D2">
              <w:rPr>
                <w:rFonts w:ascii="Arial" w:eastAsia="宋体" w:hAnsi="Arial" w:cs="Arial"/>
                <w:kern w:val="0"/>
                <w:sz w:val="15"/>
                <w:szCs w:val="15"/>
              </w:rPr>
              <w:t>财建〔</w:t>
            </w:r>
            <w:r w:rsidRPr="00C222D2">
              <w:rPr>
                <w:rFonts w:ascii="Arial" w:eastAsia="宋体" w:hAnsi="Arial" w:cs="Arial"/>
                <w:kern w:val="0"/>
                <w:sz w:val="15"/>
                <w:szCs w:val="15"/>
              </w:rPr>
              <w:t>2009</w:t>
            </w:r>
            <w:r w:rsidRPr="00C222D2">
              <w:rPr>
                <w:rFonts w:ascii="Arial" w:eastAsia="宋体" w:hAnsi="Arial" w:cs="Arial"/>
                <w:kern w:val="0"/>
                <w:sz w:val="15"/>
                <w:szCs w:val="15"/>
              </w:rPr>
              <w:t>〕</w:t>
            </w:r>
            <w:proofErr w:type="gramEnd"/>
            <w:r w:rsidRPr="00C222D2">
              <w:rPr>
                <w:rFonts w:ascii="Arial" w:eastAsia="宋体" w:hAnsi="Arial" w:cs="Arial"/>
                <w:kern w:val="0"/>
                <w:sz w:val="15"/>
                <w:szCs w:val="15"/>
              </w:rPr>
              <w:t>491</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59</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教育部科技查新机构认定</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教育部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《教育部办公厅关于进一步规范教育部科技查新机构工作的意见》（</w:t>
            </w:r>
            <w:proofErr w:type="gramStart"/>
            <w:r w:rsidRPr="00C222D2">
              <w:rPr>
                <w:rFonts w:ascii="Arial" w:eastAsia="宋体" w:hAnsi="Arial" w:cs="Arial"/>
                <w:kern w:val="0"/>
                <w:sz w:val="15"/>
                <w:szCs w:val="15"/>
              </w:rPr>
              <w:t>教技发</w:t>
            </w:r>
            <w:proofErr w:type="gramEnd"/>
            <w:r w:rsidRPr="00C222D2">
              <w:rPr>
                <w:rFonts w:ascii="Arial" w:eastAsia="宋体" w:hAnsi="Arial" w:cs="Arial"/>
                <w:kern w:val="0"/>
                <w:sz w:val="15"/>
                <w:szCs w:val="15"/>
              </w:rPr>
              <w:t>厅〔</w:t>
            </w:r>
            <w:r w:rsidRPr="00C222D2">
              <w:rPr>
                <w:rFonts w:ascii="Arial" w:eastAsia="宋体" w:hAnsi="Arial" w:cs="Arial"/>
                <w:kern w:val="0"/>
                <w:sz w:val="15"/>
                <w:szCs w:val="15"/>
              </w:rPr>
              <w:t>2004</w:t>
            </w:r>
            <w:r w:rsidRPr="00C222D2">
              <w:rPr>
                <w:rFonts w:ascii="Arial" w:eastAsia="宋体" w:hAnsi="Arial" w:cs="Arial"/>
                <w:kern w:val="0"/>
                <w:sz w:val="15"/>
                <w:szCs w:val="15"/>
              </w:rPr>
              <w:t>〕</w:t>
            </w:r>
            <w:r w:rsidRPr="00C222D2">
              <w:rPr>
                <w:rFonts w:ascii="Arial" w:eastAsia="宋体" w:hAnsi="Arial" w:cs="Arial"/>
                <w:kern w:val="0"/>
                <w:sz w:val="15"/>
                <w:szCs w:val="15"/>
              </w:rPr>
              <w:t>1</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60</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地质资料延</w:t>
            </w:r>
            <w:proofErr w:type="gramStart"/>
            <w:r w:rsidRPr="00C222D2">
              <w:rPr>
                <w:rFonts w:ascii="Arial" w:eastAsia="宋体" w:hAnsi="Arial" w:cs="Arial"/>
                <w:kern w:val="0"/>
                <w:sz w:val="15"/>
                <w:szCs w:val="15"/>
              </w:rPr>
              <w:t>期汇交</w:t>
            </w:r>
            <w:proofErr w:type="gramEnd"/>
            <w:r w:rsidRPr="00C222D2">
              <w:rPr>
                <w:rFonts w:ascii="Arial" w:eastAsia="宋体" w:hAnsi="Arial" w:cs="Arial"/>
                <w:kern w:val="0"/>
                <w:sz w:val="15"/>
                <w:szCs w:val="15"/>
              </w:rPr>
              <w:t>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《地质资料管理条例》（国务院令第</w:t>
            </w:r>
            <w:r w:rsidRPr="00C222D2">
              <w:rPr>
                <w:rFonts w:ascii="Arial" w:eastAsia="宋体" w:hAnsi="Arial" w:cs="Arial"/>
                <w:kern w:val="0"/>
                <w:sz w:val="15"/>
                <w:szCs w:val="15"/>
              </w:rPr>
              <w:t>349</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61</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土地调查实施方案核准</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《土地调查条例》（国务院令第</w:t>
            </w:r>
            <w:r w:rsidRPr="00C222D2">
              <w:rPr>
                <w:rFonts w:ascii="Arial" w:eastAsia="宋体" w:hAnsi="Arial" w:cs="Arial"/>
                <w:kern w:val="0"/>
                <w:sz w:val="15"/>
                <w:szCs w:val="15"/>
              </w:rPr>
              <w:t>518</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62</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矿产地储备区域矿产资源开发利用审批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《国务院办公厅关于印发国土资源部主要职责内设机构和人员编制规定的通知》（国办发〔</w:t>
            </w:r>
            <w:r w:rsidRPr="00C222D2">
              <w:rPr>
                <w:rFonts w:ascii="Arial" w:eastAsia="宋体" w:hAnsi="Arial" w:cs="Arial"/>
                <w:kern w:val="0"/>
                <w:sz w:val="15"/>
                <w:szCs w:val="15"/>
              </w:rPr>
              <w:t>2008</w:t>
            </w:r>
            <w:r w:rsidRPr="00C222D2">
              <w:rPr>
                <w:rFonts w:ascii="Arial" w:eastAsia="宋体" w:hAnsi="Arial" w:cs="Arial"/>
                <w:kern w:val="0"/>
                <w:sz w:val="15"/>
                <w:szCs w:val="15"/>
              </w:rPr>
              <w:t>〕</w:t>
            </w:r>
            <w:r w:rsidRPr="00C222D2">
              <w:rPr>
                <w:rFonts w:ascii="Arial" w:eastAsia="宋体" w:hAnsi="Arial" w:cs="Arial"/>
                <w:kern w:val="0"/>
                <w:sz w:val="15"/>
                <w:szCs w:val="15"/>
              </w:rPr>
              <w:t>71</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《国土资源部关于印发〈关于开展矿产地储备试点工作的意见〉的通知》（</w:t>
            </w:r>
            <w:proofErr w:type="gramStart"/>
            <w:r w:rsidRPr="00C222D2">
              <w:rPr>
                <w:rFonts w:ascii="Arial" w:eastAsia="宋体" w:hAnsi="Arial" w:cs="Arial"/>
                <w:kern w:val="0"/>
                <w:sz w:val="15"/>
                <w:szCs w:val="15"/>
              </w:rPr>
              <w:t>国土资发〔</w:t>
            </w:r>
            <w:r w:rsidRPr="00C222D2">
              <w:rPr>
                <w:rFonts w:ascii="Arial" w:eastAsia="宋体" w:hAnsi="Arial" w:cs="Arial"/>
                <w:kern w:val="0"/>
                <w:sz w:val="15"/>
                <w:szCs w:val="15"/>
              </w:rPr>
              <w:t>2011</w:t>
            </w:r>
            <w:r w:rsidRPr="00C222D2">
              <w:rPr>
                <w:rFonts w:ascii="Arial" w:eastAsia="宋体" w:hAnsi="Arial" w:cs="Arial"/>
                <w:kern w:val="0"/>
                <w:sz w:val="15"/>
                <w:szCs w:val="15"/>
              </w:rPr>
              <w:t>〕</w:t>
            </w:r>
            <w:proofErr w:type="gramEnd"/>
            <w:r w:rsidRPr="00C222D2">
              <w:rPr>
                <w:rFonts w:ascii="Arial" w:eastAsia="宋体" w:hAnsi="Arial" w:cs="Arial"/>
                <w:kern w:val="0"/>
                <w:sz w:val="15"/>
                <w:szCs w:val="15"/>
              </w:rPr>
              <w:t>128</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63</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县级以上人民政府有关部门查阅保护期内的地质资料审查</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《地质资料管理条例》（国务院令第</w:t>
            </w:r>
            <w:r w:rsidRPr="00C222D2">
              <w:rPr>
                <w:rFonts w:ascii="Arial" w:eastAsia="宋体" w:hAnsi="Arial" w:cs="Arial"/>
                <w:kern w:val="0"/>
                <w:sz w:val="15"/>
                <w:szCs w:val="15"/>
              </w:rPr>
              <w:t>349</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《地质资料管理条例实施办法》（国土资源部令第</w:t>
            </w:r>
            <w:r w:rsidRPr="00C222D2">
              <w:rPr>
                <w:rFonts w:ascii="Arial" w:eastAsia="宋体" w:hAnsi="Arial" w:cs="Arial"/>
                <w:kern w:val="0"/>
                <w:sz w:val="15"/>
                <w:szCs w:val="15"/>
              </w:rPr>
              <w:t>16</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64</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省、自治区、直辖市矿山地质环境保护规划审核</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《矿山地质环境保护规定》（国土资源部令第</w:t>
            </w:r>
            <w:r w:rsidRPr="00C222D2">
              <w:rPr>
                <w:rFonts w:ascii="Arial" w:eastAsia="宋体" w:hAnsi="Arial" w:cs="Arial"/>
                <w:kern w:val="0"/>
                <w:sz w:val="15"/>
                <w:szCs w:val="15"/>
              </w:rPr>
              <w:t>44</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65</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重点保护古生物化石产地</w:t>
            </w:r>
            <w:proofErr w:type="gramStart"/>
            <w:r w:rsidRPr="00C222D2">
              <w:rPr>
                <w:rFonts w:ascii="Arial" w:eastAsia="宋体" w:hAnsi="Arial" w:cs="Arial"/>
                <w:kern w:val="0"/>
                <w:sz w:val="15"/>
                <w:szCs w:val="15"/>
              </w:rPr>
              <w:t>名录审批</w:t>
            </w:r>
            <w:proofErr w:type="gramEnd"/>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《古生物化石保护条例》（国务院令第</w:t>
            </w:r>
            <w:r w:rsidRPr="00C222D2">
              <w:rPr>
                <w:rFonts w:ascii="Arial" w:eastAsia="宋体" w:hAnsi="Arial" w:cs="Arial"/>
                <w:kern w:val="0"/>
                <w:sz w:val="15"/>
                <w:szCs w:val="15"/>
              </w:rPr>
              <w:t>580</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《古生物化石保护条例实施办法》（国</w:t>
            </w:r>
            <w:r w:rsidRPr="00C222D2">
              <w:rPr>
                <w:rFonts w:ascii="Arial" w:eastAsia="宋体" w:hAnsi="Arial" w:cs="Arial"/>
                <w:kern w:val="0"/>
                <w:sz w:val="15"/>
                <w:szCs w:val="15"/>
              </w:rPr>
              <w:lastRenderedPageBreak/>
              <w:t>土资源部令第</w:t>
            </w:r>
            <w:r w:rsidRPr="00C222D2">
              <w:rPr>
                <w:rFonts w:ascii="Arial" w:eastAsia="宋体" w:hAnsi="Arial" w:cs="Arial"/>
                <w:kern w:val="0"/>
                <w:sz w:val="15"/>
                <w:szCs w:val="15"/>
              </w:rPr>
              <w:t>57</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66</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国土资源部科技平台建设审批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《国务院关于加强地质工作的决定》（国发〔</w:t>
            </w:r>
            <w:r w:rsidRPr="00C222D2">
              <w:rPr>
                <w:rFonts w:ascii="Arial" w:eastAsia="宋体" w:hAnsi="Arial" w:cs="Arial"/>
                <w:kern w:val="0"/>
                <w:sz w:val="15"/>
                <w:szCs w:val="15"/>
              </w:rPr>
              <w:t>2006</w:t>
            </w:r>
            <w:r w:rsidRPr="00C222D2">
              <w:rPr>
                <w:rFonts w:ascii="Arial" w:eastAsia="宋体" w:hAnsi="Arial" w:cs="Arial"/>
                <w:kern w:val="0"/>
                <w:sz w:val="15"/>
                <w:szCs w:val="15"/>
              </w:rPr>
              <w:t>〕</w:t>
            </w:r>
            <w:r w:rsidRPr="00C222D2">
              <w:rPr>
                <w:rFonts w:ascii="Arial" w:eastAsia="宋体" w:hAnsi="Arial" w:cs="Arial"/>
                <w:kern w:val="0"/>
                <w:sz w:val="15"/>
                <w:szCs w:val="15"/>
              </w:rPr>
              <w:t>4</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《关于组织开展国土资源部野外科学观测研究基地命名和建设的通知》（</w:t>
            </w:r>
            <w:proofErr w:type="gramStart"/>
            <w:r w:rsidRPr="00C222D2">
              <w:rPr>
                <w:rFonts w:ascii="Arial" w:eastAsia="宋体" w:hAnsi="Arial" w:cs="Arial"/>
                <w:kern w:val="0"/>
                <w:sz w:val="15"/>
                <w:szCs w:val="15"/>
              </w:rPr>
              <w:t>国土资发〔</w:t>
            </w:r>
            <w:r w:rsidRPr="00C222D2">
              <w:rPr>
                <w:rFonts w:ascii="Arial" w:eastAsia="宋体" w:hAnsi="Arial" w:cs="Arial"/>
                <w:kern w:val="0"/>
                <w:sz w:val="15"/>
                <w:szCs w:val="15"/>
              </w:rPr>
              <w:t>2010</w:t>
            </w:r>
            <w:r w:rsidRPr="00C222D2">
              <w:rPr>
                <w:rFonts w:ascii="Arial" w:eastAsia="宋体" w:hAnsi="Arial" w:cs="Arial"/>
                <w:kern w:val="0"/>
                <w:sz w:val="15"/>
                <w:szCs w:val="15"/>
              </w:rPr>
              <w:t>〕</w:t>
            </w:r>
            <w:proofErr w:type="gramEnd"/>
            <w:r w:rsidRPr="00C222D2">
              <w:rPr>
                <w:rFonts w:ascii="Arial" w:eastAsia="宋体" w:hAnsi="Arial" w:cs="Arial"/>
                <w:kern w:val="0"/>
                <w:sz w:val="15"/>
                <w:szCs w:val="15"/>
              </w:rPr>
              <w:t>213</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《国土资源部关于进一步加强科技创新工作的意见》（</w:t>
            </w:r>
            <w:proofErr w:type="gramStart"/>
            <w:r w:rsidRPr="00C222D2">
              <w:rPr>
                <w:rFonts w:ascii="Arial" w:eastAsia="宋体" w:hAnsi="Arial" w:cs="Arial"/>
                <w:kern w:val="0"/>
                <w:sz w:val="15"/>
                <w:szCs w:val="15"/>
              </w:rPr>
              <w:t>国土资发〔</w:t>
            </w:r>
            <w:r w:rsidRPr="00C222D2">
              <w:rPr>
                <w:rFonts w:ascii="Arial" w:eastAsia="宋体" w:hAnsi="Arial" w:cs="Arial"/>
                <w:kern w:val="0"/>
                <w:sz w:val="15"/>
                <w:szCs w:val="15"/>
              </w:rPr>
              <w:t>2013</w:t>
            </w:r>
            <w:r w:rsidRPr="00C222D2">
              <w:rPr>
                <w:rFonts w:ascii="Arial" w:eastAsia="宋体" w:hAnsi="Arial" w:cs="Arial"/>
                <w:kern w:val="0"/>
                <w:sz w:val="15"/>
                <w:szCs w:val="15"/>
              </w:rPr>
              <w:t>〕</w:t>
            </w:r>
            <w:proofErr w:type="gramEnd"/>
            <w:r w:rsidRPr="00C222D2">
              <w:rPr>
                <w:rFonts w:ascii="Arial" w:eastAsia="宋体" w:hAnsi="Arial" w:cs="Arial"/>
                <w:kern w:val="0"/>
                <w:sz w:val="15"/>
                <w:szCs w:val="15"/>
              </w:rPr>
              <w:t>72</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67</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整装</w:t>
            </w:r>
            <w:proofErr w:type="gramStart"/>
            <w:r w:rsidRPr="00C222D2">
              <w:rPr>
                <w:rFonts w:ascii="Arial" w:eastAsia="宋体" w:hAnsi="Arial" w:cs="Arial"/>
                <w:kern w:val="0"/>
                <w:sz w:val="15"/>
                <w:szCs w:val="15"/>
              </w:rPr>
              <w:t>勘查区</w:t>
            </w:r>
            <w:proofErr w:type="gramEnd"/>
            <w:r w:rsidRPr="00C222D2">
              <w:rPr>
                <w:rFonts w:ascii="Arial" w:eastAsia="宋体" w:hAnsi="Arial" w:cs="Arial"/>
                <w:kern w:val="0"/>
                <w:sz w:val="15"/>
                <w:szCs w:val="15"/>
              </w:rPr>
              <w:t>设置审批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《国务院办公厅关于转发国土资源部等部门找矿突破战略行动纲要（</w:t>
            </w:r>
            <w:r w:rsidRPr="00C222D2">
              <w:rPr>
                <w:rFonts w:ascii="Arial" w:eastAsia="宋体" w:hAnsi="Arial" w:cs="Arial"/>
                <w:kern w:val="0"/>
                <w:sz w:val="15"/>
                <w:szCs w:val="15"/>
              </w:rPr>
              <w:t>2011—2020</w:t>
            </w:r>
            <w:r w:rsidRPr="00C222D2">
              <w:rPr>
                <w:rFonts w:ascii="Arial" w:eastAsia="宋体" w:hAnsi="Arial" w:cs="Arial"/>
                <w:kern w:val="0"/>
                <w:sz w:val="15"/>
                <w:szCs w:val="15"/>
              </w:rPr>
              <w:t>年）的通知》（国办发〔</w:t>
            </w:r>
            <w:r w:rsidRPr="00C222D2">
              <w:rPr>
                <w:rFonts w:ascii="Arial" w:eastAsia="宋体" w:hAnsi="Arial" w:cs="Arial"/>
                <w:kern w:val="0"/>
                <w:sz w:val="15"/>
                <w:szCs w:val="15"/>
              </w:rPr>
              <w:t>2011</w:t>
            </w:r>
            <w:r w:rsidRPr="00C222D2">
              <w:rPr>
                <w:rFonts w:ascii="Arial" w:eastAsia="宋体" w:hAnsi="Arial" w:cs="Arial"/>
                <w:kern w:val="0"/>
                <w:sz w:val="15"/>
                <w:szCs w:val="15"/>
              </w:rPr>
              <w:t>〕</w:t>
            </w:r>
            <w:r w:rsidRPr="00C222D2">
              <w:rPr>
                <w:rFonts w:ascii="Arial" w:eastAsia="宋体" w:hAnsi="Arial" w:cs="Arial"/>
                <w:kern w:val="0"/>
                <w:sz w:val="15"/>
                <w:szCs w:val="15"/>
              </w:rPr>
              <w:t>57</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《国土资源部关于加快推进整装勘查实现找矿重大突破的通知》（</w:t>
            </w:r>
            <w:proofErr w:type="gramStart"/>
            <w:r w:rsidRPr="00C222D2">
              <w:rPr>
                <w:rFonts w:ascii="Arial" w:eastAsia="宋体" w:hAnsi="Arial" w:cs="Arial"/>
                <w:kern w:val="0"/>
                <w:sz w:val="15"/>
                <w:szCs w:val="15"/>
              </w:rPr>
              <w:t>国土资发〔</w:t>
            </w:r>
            <w:r w:rsidRPr="00C222D2">
              <w:rPr>
                <w:rFonts w:ascii="Arial" w:eastAsia="宋体" w:hAnsi="Arial" w:cs="Arial"/>
                <w:kern w:val="0"/>
                <w:sz w:val="15"/>
                <w:szCs w:val="15"/>
              </w:rPr>
              <w:t>2012</w:t>
            </w:r>
            <w:r w:rsidRPr="00C222D2">
              <w:rPr>
                <w:rFonts w:ascii="Arial" w:eastAsia="宋体" w:hAnsi="Arial" w:cs="Arial"/>
                <w:kern w:val="0"/>
                <w:sz w:val="15"/>
                <w:szCs w:val="15"/>
              </w:rPr>
              <w:t>〕</w:t>
            </w:r>
            <w:proofErr w:type="gramEnd"/>
            <w:r w:rsidRPr="00C222D2">
              <w:rPr>
                <w:rFonts w:ascii="Arial" w:eastAsia="宋体" w:hAnsi="Arial" w:cs="Arial"/>
                <w:kern w:val="0"/>
                <w:sz w:val="15"/>
                <w:szCs w:val="15"/>
              </w:rPr>
              <w:t>140</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68</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调整矿产勘查风险分类审批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《国土资源部关于进一步完善矿业权管理促进整装勘查的通知》（</w:t>
            </w:r>
            <w:proofErr w:type="gramStart"/>
            <w:r w:rsidRPr="00C222D2">
              <w:rPr>
                <w:rFonts w:ascii="Arial" w:eastAsia="宋体" w:hAnsi="Arial" w:cs="Arial"/>
                <w:kern w:val="0"/>
                <w:sz w:val="15"/>
                <w:szCs w:val="15"/>
              </w:rPr>
              <w:t>国土资发〔</w:t>
            </w:r>
            <w:r w:rsidRPr="00C222D2">
              <w:rPr>
                <w:rFonts w:ascii="Arial" w:eastAsia="宋体" w:hAnsi="Arial" w:cs="Arial"/>
                <w:kern w:val="0"/>
                <w:sz w:val="15"/>
                <w:szCs w:val="15"/>
              </w:rPr>
              <w:t>2011</w:t>
            </w:r>
            <w:r w:rsidRPr="00C222D2">
              <w:rPr>
                <w:rFonts w:ascii="Arial" w:eastAsia="宋体" w:hAnsi="Arial" w:cs="Arial"/>
                <w:kern w:val="0"/>
                <w:sz w:val="15"/>
                <w:szCs w:val="15"/>
              </w:rPr>
              <w:t>〕</w:t>
            </w:r>
            <w:proofErr w:type="gramEnd"/>
            <w:r w:rsidRPr="00C222D2">
              <w:rPr>
                <w:rFonts w:ascii="Arial" w:eastAsia="宋体" w:hAnsi="Arial" w:cs="Arial"/>
                <w:kern w:val="0"/>
                <w:sz w:val="15"/>
                <w:szCs w:val="15"/>
              </w:rPr>
              <w:t>55</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69</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船舶污染物清除作业单位资质认定</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交通运输部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《防治船舶污染海洋环境管理条例》（国务院令第</w:t>
            </w:r>
            <w:r w:rsidRPr="00C222D2">
              <w:rPr>
                <w:rFonts w:ascii="Arial" w:eastAsia="宋体" w:hAnsi="Arial" w:cs="Arial"/>
                <w:kern w:val="0"/>
                <w:sz w:val="15"/>
                <w:szCs w:val="15"/>
              </w:rPr>
              <w:t>561</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70</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船舶油污损害民事责任保险证书或者财务保证证书核发</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交通运输部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《防治船舶污染海洋环境管理条例》（国务院令第</w:t>
            </w:r>
            <w:r w:rsidRPr="00C222D2">
              <w:rPr>
                <w:rFonts w:ascii="Arial" w:eastAsia="宋体" w:hAnsi="Arial" w:cs="Arial"/>
                <w:kern w:val="0"/>
                <w:sz w:val="15"/>
                <w:szCs w:val="15"/>
              </w:rPr>
              <w:t>561</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下放至省级及以下海事机构</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71</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水运工程监理甲级企业资质认</w:t>
            </w:r>
            <w:r w:rsidRPr="00C222D2">
              <w:rPr>
                <w:rFonts w:ascii="Arial" w:eastAsia="宋体" w:hAnsi="Arial" w:cs="Arial"/>
                <w:kern w:val="0"/>
                <w:sz w:val="15"/>
                <w:szCs w:val="15"/>
              </w:rPr>
              <w:lastRenderedPageBreak/>
              <w:t>定</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lastRenderedPageBreak/>
              <w:t>交通运</w:t>
            </w:r>
            <w:r w:rsidRPr="00C222D2">
              <w:rPr>
                <w:rFonts w:ascii="Arial" w:eastAsia="宋体" w:hAnsi="Arial" w:cs="Arial"/>
                <w:kern w:val="0"/>
                <w:sz w:val="15"/>
                <w:szCs w:val="15"/>
              </w:rPr>
              <w:lastRenderedPageBreak/>
              <w:t>输部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《建设工程质量管理条例》（国务院令</w:t>
            </w:r>
            <w:r w:rsidRPr="00C222D2">
              <w:rPr>
                <w:rFonts w:ascii="Arial" w:eastAsia="宋体" w:hAnsi="Arial" w:cs="Arial"/>
                <w:kern w:val="0"/>
                <w:sz w:val="15"/>
                <w:szCs w:val="15"/>
              </w:rPr>
              <w:lastRenderedPageBreak/>
              <w:t>第</w:t>
            </w:r>
            <w:r w:rsidRPr="00C222D2">
              <w:rPr>
                <w:rFonts w:ascii="Arial" w:eastAsia="宋体" w:hAnsi="Arial" w:cs="Arial"/>
                <w:kern w:val="0"/>
                <w:sz w:val="15"/>
                <w:szCs w:val="15"/>
              </w:rPr>
              <w:t>279</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《公路水运工程监理企业资质管理规定》（交通部令</w:t>
            </w:r>
            <w:r w:rsidRPr="00C222D2">
              <w:rPr>
                <w:rFonts w:ascii="Arial" w:eastAsia="宋体" w:hAnsi="Arial" w:cs="Arial"/>
                <w:kern w:val="0"/>
                <w:sz w:val="15"/>
                <w:szCs w:val="15"/>
              </w:rPr>
              <w:t>2004</w:t>
            </w:r>
            <w:r w:rsidRPr="00C222D2">
              <w:rPr>
                <w:rFonts w:ascii="Arial" w:eastAsia="宋体" w:hAnsi="Arial" w:cs="Arial"/>
                <w:kern w:val="0"/>
                <w:sz w:val="15"/>
                <w:szCs w:val="15"/>
              </w:rPr>
              <w:t>年第</w:t>
            </w:r>
            <w:r w:rsidRPr="00C222D2">
              <w:rPr>
                <w:rFonts w:ascii="Arial" w:eastAsia="宋体" w:hAnsi="Arial" w:cs="Arial"/>
                <w:kern w:val="0"/>
                <w:sz w:val="15"/>
                <w:szCs w:val="15"/>
              </w:rPr>
              <w:t>5</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 xml:space="preserve">　　下放至省级人民政</w:t>
            </w:r>
            <w:r w:rsidRPr="00C222D2">
              <w:rPr>
                <w:rFonts w:ascii="Arial" w:eastAsia="宋体" w:hAnsi="Arial" w:cs="Arial"/>
                <w:kern w:val="0"/>
                <w:sz w:val="15"/>
                <w:szCs w:val="15"/>
              </w:rPr>
              <w:lastRenderedPageBreak/>
              <w:t>府交通运输行政主管部门</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lastRenderedPageBreak/>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72</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外资企业、中外合资经营企业、中外合作经营企业经营中华人民共和国沿海、江河、湖泊及其他通航水域水路运输审批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交通运输部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《国内水路运输管理条例》（国务院令第</w:t>
            </w:r>
            <w:r w:rsidRPr="00C222D2">
              <w:rPr>
                <w:rFonts w:ascii="Arial" w:eastAsia="宋体" w:hAnsi="Arial" w:cs="Arial"/>
                <w:kern w:val="0"/>
                <w:sz w:val="15"/>
                <w:szCs w:val="15"/>
              </w:rPr>
              <w:t>625</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下放至省级人民政府交通运输行政主管部门</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73</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危险化学品水路运输人员资格认可</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交通运输部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《危险化学品安全管理条例》（国务院令第</w:t>
            </w:r>
            <w:r w:rsidRPr="00C222D2">
              <w:rPr>
                <w:rFonts w:ascii="Arial" w:eastAsia="宋体" w:hAnsi="Arial" w:cs="Arial"/>
                <w:kern w:val="0"/>
                <w:sz w:val="15"/>
                <w:szCs w:val="15"/>
              </w:rPr>
              <w:t>591</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子项</w:t>
            </w:r>
            <w:r w:rsidRPr="00C222D2">
              <w:rPr>
                <w:rFonts w:ascii="Arial" w:eastAsia="宋体" w:hAnsi="Arial" w:cs="Arial"/>
                <w:kern w:val="0"/>
                <w:sz w:val="15"/>
                <w:szCs w:val="15"/>
              </w:rPr>
              <w:t>“</w:t>
            </w:r>
            <w:r w:rsidRPr="00C222D2">
              <w:rPr>
                <w:rFonts w:ascii="Arial" w:eastAsia="宋体" w:hAnsi="Arial" w:cs="Arial"/>
                <w:kern w:val="0"/>
                <w:sz w:val="15"/>
                <w:szCs w:val="15"/>
              </w:rPr>
              <w:t>装卸管理人员资格认可</w:t>
            </w:r>
            <w:r w:rsidRPr="00C222D2">
              <w:rPr>
                <w:rFonts w:ascii="Arial" w:eastAsia="宋体" w:hAnsi="Arial" w:cs="Arial"/>
                <w:kern w:val="0"/>
                <w:sz w:val="15"/>
                <w:szCs w:val="15"/>
              </w:rPr>
              <w:t>”</w:t>
            </w:r>
            <w:r w:rsidRPr="00C222D2">
              <w:rPr>
                <w:rFonts w:ascii="Arial" w:eastAsia="宋体" w:hAnsi="Arial" w:cs="Arial"/>
                <w:kern w:val="0"/>
                <w:sz w:val="15"/>
                <w:szCs w:val="15"/>
              </w:rPr>
              <w:t>下放至省级人民政府交通运输行政主管部门。子项</w:t>
            </w:r>
            <w:r w:rsidRPr="00C222D2">
              <w:rPr>
                <w:rFonts w:ascii="Arial" w:eastAsia="宋体" w:hAnsi="Arial" w:cs="Arial"/>
                <w:kern w:val="0"/>
                <w:sz w:val="15"/>
                <w:szCs w:val="15"/>
              </w:rPr>
              <w:t>“</w:t>
            </w:r>
            <w:r w:rsidRPr="00C222D2">
              <w:rPr>
                <w:rFonts w:ascii="Arial" w:eastAsia="宋体" w:hAnsi="Arial" w:cs="Arial"/>
                <w:kern w:val="0"/>
                <w:sz w:val="15"/>
                <w:szCs w:val="15"/>
              </w:rPr>
              <w:t>申报人员资格认可</w:t>
            </w:r>
            <w:r w:rsidRPr="00C222D2">
              <w:rPr>
                <w:rFonts w:ascii="Arial" w:eastAsia="宋体" w:hAnsi="Arial" w:cs="Arial"/>
                <w:kern w:val="0"/>
                <w:sz w:val="15"/>
                <w:szCs w:val="15"/>
              </w:rPr>
              <w:t>”</w:t>
            </w:r>
            <w:r w:rsidRPr="00C222D2">
              <w:rPr>
                <w:rFonts w:ascii="Arial" w:eastAsia="宋体" w:hAnsi="Arial" w:cs="Arial"/>
                <w:kern w:val="0"/>
                <w:sz w:val="15"/>
                <w:szCs w:val="15"/>
              </w:rPr>
              <w:t>和</w:t>
            </w:r>
            <w:r w:rsidRPr="00C222D2">
              <w:rPr>
                <w:rFonts w:ascii="Arial" w:eastAsia="宋体" w:hAnsi="Arial" w:cs="Arial"/>
                <w:kern w:val="0"/>
                <w:sz w:val="15"/>
                <w:szCs w:val="15"/>
              </w:rPr>
              <w:t>“</w:t>
            </w:r>
            <w:r w:rsidRPr="00C222D2">
              <w:rPr>
                <w:rFonts w:ascii="Arial" w:eastAsia="宋体" w:hAnsi="Arial" w:cs="Arial"/>
                <w:kern w:val="0"/>
                <w:sz w:val="15"/>
                <w:szCs w:val="15"/>
              </w:rPr>
              <w:t>集装箱现场检查员资格认可</w:t>
            </w:r>
            <w:r w:rsidRPr="00C222D2">
              <w:rPr>
                <w:rFonts w:ascii="Arial" w:eastAsia="宋体" w:hAnsi="Arial" w:cs="Arial"/>
                <w:kern w:val="0"/>
                <w:sz w:val="15"/>
                <w:szCs w:val="15"/>
              </w:rPr>
              <w:t>”</w:t>
            </w:r>
            <w:r w:rsidRPr="00C222D2">
              <w:rPr>
                <w:rFonts w:ascii="Arial" w:eastAsia="宋体" w:hAnsi="Arial" w:cs="Arial"/>
                <w:kern w:val="0"/>
                <w:sz w:val="15"/>
                <w:szCs w:val="15"/>
              </w:rPr>
              <w:t>下放至省级及以下海事管理机构</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74</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放射防护器材和含放射性产品检测机构、医疗机构放射性危害评价（甲级）机构认定</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国家卫生计生委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《中华人民共和国职业病防治法》</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《关于职业卫生监管部门职责分工的通知》（中央编办发〔</w:t>
            </w:r>
            <w:r w:rsidRPr="00C222D2">
              <w:rPr>
                <w:rFonts w:ascii="Arial" w:eastAsia="宋体" w:hAnsi="Arial" w:cs="Arial"/>
                <w:kern w:val="0"/>
                <w:sz w:val="15"/>
                <w:szCs w:val="15"/>
              </w:rPr>
              <w:t>2010</w:t>
            </w:r>
            <w:r w:rsidRPr="00C222D2">
              <w:rPr>
                <w:rFonts w:ascii="Arial" w:eastAsia="宋体" w:hAnsi="Arial" w:cs="Arial"/>
                <w:kern w:val="0"/>
                <w:sz w:val="15"/>
                <w:szCs w:val="15"/>
              </w:rPr>
              <w:t>〕</w:t>
            </w:r>
            <w:r w:rsidRPr="00C222D2">
              <w:rPr>
                <w:rFonts w:ascii="Arial" w:eastAsia="宋体" w:hAnsi="Arial" w:cs="Arial"/>
                <w:kern w:val="0"/>
                <w:sz w:val="15"/>
                <w:szCs w:val="15"/>
              </w:rPr>
              <w:t>104</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下放至省级人民政府卫生计生行政主管部门</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75</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高致病性病原微生物有关科研项目审查</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国家卫生计生委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《病原微生物实验室生物安全管理条例》（国务院令第</w:t>
            </w:r>
            <w:r w:rsidRPr="00C222D2">
              <w:rPr>
                <w:rFonts w:ascii="Arial" w:eastAsia="宋体" w:hAnsi="Arial" w:cs="Arial"/>
                <w:kern w:val="0"/>
                <w:sz w:val="15"/>
                <w:szCs w:val="15"/>
              </w:rPr>
              <w:t>424</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76</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关税及进口环节海关代征税延</w:t>
            </w:r>
            <w:r w:rsidRPr="00C222D2">
              <w:rPr>
                <w:rFonts w:ascii="Arial" w:eastAsia="宋体" w:hAnsi="Arial" w:cs="Arial"/>
                <w:kern w:val="0"/>
                <w:sz w:val="15"/>
                <w:szCs w:val="15"/>
              </w:rPr>
              <w:lastRenderedPageBreak/>
              <w:t>期缴纳审批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lastRenderedPageBreak/>
              <w:t>海关总</w:t>
            </w:r>
            <w:r w:rsidRPr="00C222D2">
              <w:rPr>
                <w:rFonts w:ascii="Arial" w:eastAsia="宋体" w:hAnsi="Arial" w:cs="Arial"/>
                <w:kern w:val="0"/>
                <w:sz w:val="15"/>
                <w:szCs w:val="15"/>
              </w:rPr>
              <w:lastRenderedPageBreak/>
              <w:t>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《中华人民共和国进出口关税条例》（国</w:t>
            </w:r>
            <w:r w:rsidRPr="00C222D2">
              <w:rPr>
                <w:rFonts w:ascii="Arial" w:eastAsia="宋体" w:hAnsi="Arial" w:cs="Arial"/>
                <w:kern w:val="0"/>
                <w:sz w:val="15"/>
                <w:szCs w:val="15"/>
              </w:rPr>
              <w:lastRenderedPageBreak/>
              <w:t>务院令第</w:t>
            </w:r>
            <w:r w:rsidRPr="00C222D2">
              <w:rPr>
                <w:rFonts w:ascii="Arial" w:eastAsia="宋体" w:hAnsi="Arial" w:cs="Arial"/>
                <w:kern w:val="0"/>
                <w:sz w:val="15"/>
                <w:szCs w:val="15"/>
              </w:rPr>
              <w:t>392</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《国务院关于取消和下放一批行政审批项目的决定》（国发〔</w:t>
            </w:r>
            <w:r w:rsidRPr="00C222D2">
              <w:rPr>
                <w:rFonts w:ascii="Arial" w:eastAsia="宋体" w:hAnsi="Arial" w:cs="Arial"/>
                <w:kern w:val="0"/>
                <w:sz w:val="15"/>
                <w:szCs w:val="15"/>
              </w:rPr>
              <w:t>2013</w:t>
            </w:r>
            <w:r w:rsidRPr="00C222D2">
              <w:rPr>
                <w:rFonts w:ascii="Arial" w:eastAsia="宋体" w:hAnsi="Arial" w:cs="Arial"/>
                <w:kern w:val="0"/>
                <w:sz w:val="15"/>
                <w:szCs w:val="15"/>
              </w:rPr>
              <w:t>〕</w:t>
            </w:r>
            <w:r w:rsidRPr="00C222D2">
              <w:rPr>
                <w:rFonts w:ascii="Arial" w:eastAsia="宋体" w:hAnsi="Arial" w:cs="Arial"/>
                <w:kern w:val="0"/>
                <w:sz w:val="15"/>
                <w:szCs w:val="15"/>
              </w:rPr>
              <w:t>44</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原由直属</w:t>
            </w:r>
            <w:r w:rsidRPr="00C222D2">
              <w:rPr>
                <w:rFonts w:ascii="Arial" w:eastAsia="宋体" w:hAnsi="Arial" w:cs="Arial"/>
                <w:kern w:val="0"/>
                <w:sz w:val="15"/>
                <w:szCs w:val="15"/>
              </w:rPr>
              <w:lastRenderedPageBreak/>
              <w:t>海关审批</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77</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关税及进口环节海关代征税滞纳金减免审批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海关总署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《海关税款滞纳金减免暂行规定》（署税发〔</w:t>
            </w:r>
            <w:r w:rsidRPr="00C222D2">
              <w:rPr>
                <w:rFonts w:ascii="Arial" w:eastAsia="宋体" w:hAnsi="Arial" w:cs="Arial"/>
                <w:kern w:val="0"/>
                <w:sz w:val="15"/>
                <w:szCs w:val="15"/>
              </w:rPr>
              <w:t>2012</w:t>
            </w:r>
            <w:r w:rsidRPr="00C222D2">
              <w:rPr>
                <w:rFonts w:ascii="Arial" w:eastAsia="宋体" w:hAnsi="Arial" w:cs="Arial"/>
                <w:kern w:val="0"/>
                <w:sz w:val="15"/>
                <w:szCs w:val="15"/>
              </w:rPr>
              <w:t>〕</w:t>
            </w:r>
            <w:r w:rsidRPr="00C222D2">
              <w:rPr>
                <w:rFonts w:ascii="Arial" w:eastAsia="宋体" w:hAnsi="Arial" w:cs="Arial"/>
                <w:kern w:val="0"/>
                <w:sz w:val="15"/>
                <w:szCs w:val="15"/>
              </w:rPr>
              <w:t>437</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78</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计量检定员资格核准</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质检总局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《中华人民共和国计量法》</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《中华人民共和国计量法实施细则》（</w:t>
            </w:r>
            <w:r w:rsidRPr="00C222D2">
              <w:rPr>
                <w:rFonts w:ascii="Arial" w:eastAsia="宋体" w:hAnsi="Arial" w:cs="Arial"/>
                <w:kern w:val="0"/>
                <w:sz w:val="15"/>
                <w:szCs w:val="15"/>
              </w:rPr>
              <w:t>1987</w:t>
            </w:r>
            <w:r w:rsidRPr="00C222D2">
              <w:rPr>
                <w:rFonts w:ascii="Arial" w:eastAsia="宋体" w:hAnsi="Arial" w:cs="Arial"/>
                <w:kern w:val="0"/>
                <w:sz w:val="15"/>
                <w:szCs w:val="15"/>
              </w:rPr>
              <w:t>年</w:t>
            </w:r>
            <w:r w:rsidRPr="00C222D2">
              <w:rPr>
                <w:rFonts w:ascii="Arial" w:eastAsia="宋体" w:hAnsi="Arial" w:cs="Arial"/>
                <w:kern w:val="0"/>
                <w:sz w:val="15"/>
                <w:szCs w:val="15"/>
              </w:rPr>
              <w:t>1</w:t>
            </w:r>
            <w:r w:rsidRPr="00C222D2">
              <w:rPr>
                <w:rFonts w:ascii="Arial" w:eastAsia="宋体" w:hAnsi="Arial" w:cs="Arial"/>
                <w:kern w:val="0"/>
                <w:sz w:val="15"/>
                <w:szCs w:val="15"/>
              </w:rPr>
              <w:t>月</w:t>
            </w:r>
            <w:r w:rsidRPr="00C222D2">
              <w:rPr>
                <w:rFonts w:ascii="Arial" w:eastAsia="宋体" w:hAnsi="Arial" w:cs="Arial"/>
                <w:kern w:val="0"/>
                <w:sz w:val="15"/>
                <w:szCs w:val="15"/>
              </w:rPr>
              <w:t>19</w:t>
            </w:r>
            <w:r w:rsidRPr="00C222D2">
              <w:rPr>
                <w:rFonts w:ascii="Arial" w:eastAsia="宋体" w:hAnsi="Arial" w:cs="Arial"/>
                <w:kern w:val="0"/>
                <w:sz w:val="15"/>
                <w:szCs w:val="15"/>
              </w:rPr>
              <w:t>日国务院批准，</w:t>
            </w:r>
            <w:r w:rsidRPr="00C222D2">
              <w:rPr>
                <w:rFonts w:ascii="Arial" w:eastAsia="宋体" w:hAnsi="Arial" w:cs="Arial"/>
                <w:kern w:val="0"/>
                <w:sz w:val="15"/>
                <w:szCs w:val="15"/>
              </w:rPr>
              <w:t>1987</w:t>
            </w:r>
            <w:r w:rsidRPr="00C222D2">
              <w:rPr>
                <w:rFonts w:ascii="Arial" w:eastAsia="宋体" w:hAnsi="Arial" w:cs="Arial"/>
                <w:kern w:val="0"/>
                <w:sz w:val="15"/>
                <w:szCs w:val="15"/>
              </w:rPr>
              <w:t>年</w:t>
            </w:r>
            <w:r w:rsidRPr="00C222D2">
              <w:rPr>
                <w:rFonts w:ascii="Arial" w:eastAsia="宋体" w:hAnsi="Arial" w:cs="Arial"/>
                <w:kern w:val="0"/>
                <w:sz w:val="15"/>
                <w:szCs w:val="15"/>
              </w:rPr>
              <w:t>2</w:t>
            </w:r>
            <w:r w:rsidRPr="00C222D2">
              <w:rPr>
                <w:rFonts w:ascii="Arial" w:eastAsia="宋体" w:hAnsi="Arial" w:cs="Arial"/>
                <w:kern w:val="0"/>
                <w:sz w:val="15"/>
                <w:szCs w:val="15"/>
              </w:rPr>
              <w:t>月</w:t>
            </w:r>
            <w:r w:rsidRPr="00C222D2">
              <w:rPr>
                <w:rFonts w:ascii="Arial" w:eastAsia="宋体" w:hAnsi="Arial" w:cs="Arial"/>
                <w:kern w:val="0"/>
                <w:sz w:val="15"/>
                <w:szCs w:val="15"/>
              </w:rPr>
              <w:t>1</w:t>
            </w:r>
            <w:r w:rsidRPr="00C222D2">
              <w:rPr>
                <w:rFonts w:ascii="Arial" w:eastAsia="宋体" w:hAnsi="Arial" w:cs="Arial"/>
                <w:kern w:val="0"/>
                <w:sz w:val="15"/>
                <w:szCs w:val="15"/>
              </w:rPr>
              <w:t>日国家计量局发布）</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下放至省级人民政府质监部门</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79</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设备监理</w:t>
            </w:r>
            <w:proofErr w:type="gramStart"/>
            <w:r w:rsidRPr="00C222D2">
              <w:rPr>
                <w:rFonts w:ascii="Arial" w:eastAsia="宋体" w:hAnsi="Arial" w:cs="Arial"/>
                <w:kern w:val="0"/>
                <w:sz w:val="15"/>
                <w:szCs w:val="15"/>
              </w:rPr>
              <w:t>单位甲级</w:t>
            </w:r>
            <w:proofErr w:type="gramEnd"/>
            <w:r w:rsidRPr="00C222D2">
              <w:rPr>
                <w:rFonts w:ascii="Arial" w:eastAsia="宋体" w:hAnsi="Arial" w:cs="Arial"/>
                <w:kern w:val="0"/>
                <w:sz w:val="15"/>
                <w:szCs w:val="15"/>
              </w:rPr>
              <w:t>资格证书核发</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质检总局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《国务院对确需保留的行政审批项目设定行政许可的决定》（国务院令第</w:t>
            </w:r>
            <w:r w:rsidRPr="00C222D2">
              <w:rPr>
                <w:rFonts w:ascii="Arial" w:eastAsia="宋体" w:hAnsi="Arial" w:cs="Arial"/>
                <w:kern w:val="0"/>
                <w:sz w:val="15"/>
                <w:szCs w:val="15"/>
              </w:rPr>
              <w:t>412</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《国务院关于第六批取消和调整行政审批项目的决定》（国发〔</w:t>
            </w:r>
            <w:r w:rsidRPr="00C222D2">
              <w:rPr>
                <w:rFonts w:ascii="Arial" w:eastAsia="宋体" w:hAnsi="Arial" w:cs="Arial"/>
                <w:kern w:val="0"/>
                <w:sz w:val="15"/>
                <w:szCs w:val="15"/>
              </w:rPr>
              <w:t>2012</w:t>
            </w:r>
            <w:r w:rsidRPr="00C222D2">
              <w:rPr>
                <w:rFonts w:ascii="Arial" w:eastAsia="宋体" w:hAnsi="Arial" w:cs="Arial"/>
                <w:kern w:val="0"/>
                <w:sz w:val="15"/>
                <w:szCs w:val="15"/>
              </w:rPr>
              <w:t>〕</w:t>
            </w:r>
            <w:r w:rsidRPr="00C222D2">
              <w:rPr>
                <w:rFonts w:ascii="Arial" w:eastAsia="宋体" w:hAnsi="Arial" w:cs="Arial"/>
                <w:kern w:val="0"/>
                <w:sz w:val="15"/>
                <w:szCs w:val="15"/>
              </w:rPr>
              <w:t>52</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下放至省级人民政府质监部门</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80</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涉及人身财产安全健康的重要出口商品注册登记</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质检总局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《中华人民共和国进出口商品检验法实施条例》（国务院令第</w:t>
            </w:r>
            <w:r w:rsidRPr="00C222D2">
              <w:rPr>
                <w:rFonts w:ascii="Arial" w:eastAsia="宋体" w:hAnsi="Arial" w:cs="Arial"/>
                <w:kern w:val="0"/>
                <w:sz w:val="15"/>
                <w:szCs w:val="15"/>
              </w:rPr>
              <w:t>447</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81</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国家级裁判员审批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体育总局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《体育竞赛裁判员管理办法（试行）》（</w:t>
            </w:r>
            <w:proofErr w:type="gramStart"/>
            <w:r w:rsidRPr="00C222D2">
              <w:rPr>
                <w:rFonts w:ascii="Arial" w:eastAsia="宋体" w:hAnsi="Arial" w:cs="Arial"/>
                <w:kern w:val="0"/>
                <w:sz w:val="15"/>
                <w:szCs w:val="15"/>
              </w:rPr>
              <w:t>体竞字</w:t>
            </w:r>
            <w:proofErr w:type="gramEnd"/>
            <w:r w:rsidRPr="00C222D2">
              <w:rPr>
                <w:rFonts w:ascii="Arial" w:eastAsia="宋体" w:hAnsi="Arial" w:cs="Arial"/>
                <w:kern w:val="0"/>
                <w:sz w:val="15"/>
                <w:szCs w:val="15"/>
              </w:rPr>
              <w:t>〔</w:t>
            </w:r>
            <w:r w:rsidRPr="00C222D2">
              <w:rPr>
                <w:rFonts w:ascii="Arial" w:eastAsia="宋体" w:hAnsi="Arial" w:cs="Arial"/>
                <w:kern w:val="0"/>
                <w:sz w:val="15"/>
                <w:szCs w:val="15"/>
              </w:rPr>
              <w:t>1999</w:t>
            </w:r>
            <w:r w:rsidRPr="00C222D2">
              <w:rPr>
                <w:rFonts w:ascii="Arial" w:eastAsia="宋体" w:hAnsi="Arial" w:cs="Arial"/>
                <w:kern w:val="0"/>
                <w:sz w:val="15"/>
                <w:szCs w:val="15"/>
              </w:rPr>
              <w:t>〕</w:t>
            </w:r>
            <w:r w:rsidRPr="00C222D2">
              <w:rPr>
                <w:rFonts w:ascii="Arial" w:eastAsia="宋体" w:hAnsi="Arial" w:cs="Arial"/>
                <w:kern w:val="0"/>
                <w:sz w:val="15"/>
                <w:szCs w:val="15"/>
              </w:rPr>
              <w:t>153</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82</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民用航空器（发动机、螺旋桨）生产许可（</w:t>
            </w:r>
            <w:r w:rsidRPr="00C222D2">
              <w:rPr>
                <w:rFonts w:ascii="Arial" w:eastAsia="宋体" w:hAnsi="Arial" w:cs="Arial"/>
                <w:kern w:val="0"/>
                <w:sz w:val="15"/>
                <w:szCs w:val="15"/>
              </w:rPr>
              <w:t>PC</w:t>
            </w:r>
            <w:r w:rsidRPr="00C222D2">
              <w:rPr>
                <w:rFonts w:ascii="Arial" w:eastAsia="宋体" w:hAnsi="Arial" w:cs="Arial"/>
                <w:kern w:val="0"/>
                <w:sz w:val="15"/>
                <w:szCs w:val="15"/>
              </w:rPr>
              <w:t>）</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《中华人民共和国民用航空法》</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《中华人民共和国民用航空器适航管理条例》（</w:t>
            </w:r>
            <w:r w:rsidRPr="00C222D2">
              <w:rPr>
                <w:rFonts w:ascii="Arial" w:eastAsia="宋体" w:hAnsi="Arial" w:cs="Arial"/>
                <w:kern w:val="0"/>
                <w:sz w:val="15"/>
                <w:szCs w:val="15"/>
              </w:rPr>
              <w:t>1987</w:t>
            </w:r>
            <w:r w:rsidRPr="00C222D2">
              <w:rPr>
                <w:rFonts w:ascii="Arial" w:eastAsia="宋体" w:hAnsi="Arial" w:cs="Arial"/>
                <w:kern w:val="0"/>
                <w:sz w:val="15"/>
                <w:szCs w:val="15"/>
              </w:rPr>
              <w:t>年</w:t>
            </w:r>
            <w:r w:rsidRPr="00C222D2">
              <w:rPr>
                <w:rFonts w:ascii="Arial" w:eastAsia="宋体" w:hAnsi="Arial" w:cs="Arial"/>
                <w:kern w:val="0"/>
                <w:sz w:val="15"/>
                <w:szCs w:val="15"/>
              </w:rPr>
              <w:t>5</w:t>
            </w:r>
            <w:r w:rsidRPr="00C222D2">
              <w:rPr>
                <w:rFonts w:ascii="Arial" w:eastAsia="宋体" w:hAnsi="Arial" w:cs="Arial"/>
                <w:kern w:val="0"/>
                <w:sz w:val="15"/>
                <w:szCs w:val="15"/>
              </w:rPr>
              <w:t>月</w:t>
            </w:r>
            <w:r w:rsidRPr="00C222D2">
              <w:rPr>
                <w:rFonts w:ascii="Arial" w:eastAsia="宋体" w:hAnsi="Arial" w:cs="Arial"/>
                <w:kern w:val="0"/>
                <w:sz w:val="15"/>
                <w:szCs w:val="15"/>
              </w:rPr>
              <w:t>4</w:t>
            </w:r>
            <w:r w:rsidRPr="00C222D2">
              <w:rPr>
                <w:rFonts w:ascii="Arial" w:eastAsia="宋体" w:hAnsi="Arial" w:cs="Arial"/>
                <w:kern w:val="0"/>
                <w:sz w:val="15"/>
                <w:szCs w:val="15"/>
              </w:rPr>
              <w:t>日国务院发布）</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下放至民航地区管理局</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83</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民航计量检定员资格认可</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《中华人民共和国计量法》</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《中华人民共和国计量法实施细则》（</w:t>
            </w:r>
            <w:r w:rsidRPr="00C222D2">
              <w:rPr>
                <w:rFonts w:ascii="Arial" w:eastAsia="宋体" w:hAnsi="Arial" w:cs="Arial"/>
                <w:kern w:val="0"/>
                <w:sz w:val="15"/>
                <w:szCs w:val="15"/>
              </w:rPr>
              <w:t>1987</w:t>
            </w:r>
            <w:r w:rsidRPr="00C222D2">
              <w:rPr>
                <w:rFonts w:ascii="Arial" w:eastAsia="宋体" w:hAnsi="Arial" w:cs="Arial"/>
                <w:kern w:val="0"/>
                <w:sz w:val="15"/>
                <w:szCs w:val="15"/>
              </w:rPr>
              <w:t>年</w:t>
            </w:r>
            <w:r w:rsidRPr="00C222D2">
              <w:rPr>
                <w:rFonts w:ascii="Arial" w:eastAsia="宋体" w:hAnsi="Arial" w:cs="Arial"/>
                <w:kern w:val="0"/>
                <w:sz w:val="15"/>
                <w:szCs w:val="15"/>
              </w:rPr>
              <w:t>1</w:t>
            </w:r>
            <w:r w:rsidRPr="00C222D2">
              <w:rPr>
                <w:rFonts w:ascii="Arial" w:eastAsia="宋体" w:hAnsi="Arial" w:cs="Arial"/>
                <w:kern w:val="0"/>
                <w:sz w:val="15"/>
                <w:szCs w:val="15"/>
              </w:rPr>
              <w:t>月</w:t>
            </w:r>
            <w:r w:rsidRPr="00C222D2">
              <w:rPr>
                <w:rFonts w:ascii="Arial" w:eastAsia="宋体" w:hAnsi="Arial" w:cs="Arial"/>
                <w:kern w:val="0"/>
                <w:sz w:val="15"/>
                <w:szCs w:val="15"/>
              </w:rPr>
              <w:t>19</w:t>
            </w:r>
            <w:r w:rsidRPr="00C222D2">
              <w:rPr>
                <w:rFonts w:ascii="Arial" w:eastAsia="宋体" w:hAnsi="Arial" w:cs="Arial"/>
                <w:kern w:val="0"/>
                <w:sz w:val="15"/>
                <w:szCs w:val="15"/>
              </w:rPr>
              <w:t>日国务院批准，</w:t>
            </w:r>
            <w:r w:rsidRPr="00C222D2">
              <w:rPr>
                <w:rFonts w:ascii="Arial" w:eastAsia="宋体" w:hAnsi="Arial" w:cs="Arial"/>
                <w:kern w:val="0"/>
                <w:sz w:val="15"/>
                <w:szCs w:val="15"/>
              </w:rPr>
              <w:t>1987</w:t>
            </w:r>
            <w:r w:rsidRPr="00C222D2">
              <w:rPr>
                <w:rFonts w:ascii="Arial" w:eastAsia="宋体" w:hAnsi="Arial" w:cs="Arial"/>
                <w:kern w:val="0"/>
                <w:sz w:val="15"/>
                <w:szCs w:val="15"/>
              </w:rPr>
              <w:t>年</w:t>
            </w:r>
            <w:r w:rsidRPr="00C222D2">
              <w:rPr>
                <w:rFonts w:ascii="Arial" w:eastAsia="宋体" w:hAnsi="Arial" w:cs="Arial"/>
                <w:kern w:val="0"/>
                <w:sz w:val="15"/>
                <w:szCs w:val="15"/>
              </w:rPr>
              <w:t>2</w:t>
            </w:r>
            <w:r w:rsidRPr="00C222D2">
              <w:rPr>
                <w:rFonts w:ascii="Arial" w:eastAsia="宋体" w:hAnsi="Arial" w:cs="Arial"/>
                <w:kern w:val="0"/>
                <w:sz w:val="15"/>
                <w:szCs w:val="15"/>
              </w:rPr>
              <w:t>月</w:t>
            </w:r>
            <w:r w:rsidRPr="00C222D2">
              <w:rPr>
                <w:rFonts w:ascii="Arial" w:eastAsia="宋体" w:hAnsi="Arial" w:cs="Arial"/>
                <w:kern w:val="0"/>
                <w:sz w:val="15"/>
                <w:szCs w:val="15"/>
              </w:rPr>
              <w:t>1</w:t>
            </w:r>
            <w:r w:rsidRPr="00C222D2">
              <w:rPr>
                <w:rFonts w:ascii="Arial" w:eastAsia="宋体" w:hAnsi="Arial" w:cs="Arial"/>
                <w:kern w:val="0"/>
                <w:sz w:val="15"/>
                <w:szCs w:val="15"/>
              </w:rPr>
              <w:t>日国家计量局发布）</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下放至民航地区管理局</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84</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航空营运人运输危险品资格批准</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《国务院对确需保留的行政审批项目设定行政许可的决定》（国务院令第</w:t>
            </w:r>
            <w:r w:rsidRPr="00C222D2">
              <w:rPr>
                <w:rFonts w:ascii="Arial" w:eastAsia="宋体" w:hAnsi="Arial" w:cs="Arial"/>
                <w:kern w:val="0"/>
                <w:sz w:val="15"/>
                <w:szCs w:val="15"/>
              </w:rPr>
              <w:t>412</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下放至民航地区管理局</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85</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民用航空器特许飞行资格认可</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《国务院对确需保留的行政审批项目设定行政许可的决定》（国务院令第</w:t>
            </w:r>
            <w:r w:rsidRPr="00C222D2">
              <w:rPr>
                <w:rFonts w:ascii="Arial" w:eastAsia="宋体" w:hAnsi="Arial" w:cs="Arial"/>
                <w:kern w:val="0"/>
                <w:sz w:val="15"/>
                <w:szCs w:val="15"/>
              </w:rPr>
              <w:t>412</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下放至民航地区管理局</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86</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航空安全员资格认定</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《国务院对确需保留的行政审批项目设定行政许可的决定》（国务院令第</w:t>
            </w:r>
            <w:r w:rsidRPr="00C222D2">
              <w:rPr>
                <w:rFonts w:ascii="Arial" w:eastAsia="宋体" w:hAnsi="Arial" w:cs="Arial"/>
                <w:kern w:val="0"/>
                <w:sz w:val="15"/>
                <w:szCs w:val="15"/>
              </w:rPr>
              <w:t>412</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下放至民航地区管理局</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87</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民航企业及机场联合、重组和改制审核</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《国务院对确需保留的行政审批项目设定行政许可的决定》（国务院令第</w:t>
            </w:r>
            <w:r w:rsidRPr="00C222D2">
              <w:rPr>
                <w:rFonts w:ascii="Arial" w:eastAsia="宋体" w:hAnsi="Arial" w:cs="Arial"/>
                <w:kern w:val="0"/>
                <w:sz w:val="15"/>
                <w:szCs w:val="15"/>
              </w:rPr>
              <w:t>412</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《国务院关于第六批取消和调整行政审批项目的决定》（国发〔</w:t>
            </w:r>
            <w:r w:rsidRPr="00C222D2">
              <w:rPr>
                <w:rFonts w:ascii="Arial" w:eastAsia="宋体" w:hAnsi="Arial" w:cs="Arial"/>
                <w:kern w:val="0"/>
                <w:sz w:val="15"/>
                <w:szCs w:val="15"/>
              </w:rPr>
              <w:t>2012</w:t>
            </w:r>
            <w:r w:rsidRPr="00C222D2">
              <w:rPr>
                <w:rFonts w:ascii="Arial" w:eastAsia="宋体" w:hAnsi="Arial" w:cs="Arial"/>
                <w:kern w:val="0"/>
                <w:sz w:val="15"/>
                <w:szCs w:val="15"/>
              </w:rPr>
              <w:t>〕</w:t>
            </w:r>
            <w:r w:rsidRPr="00C222D2">
              <w:rPr>
                <w:rFonts w:ascii="Arial" w:eastAsia="宋体" w:hAnsi="Arial" w:cs="Arial"/>
                <w:kern w:val="0"/>
                <w:sz w:val="15"/>
                <w:szCs w:val="15"/>
              </w:rPr>
              <w:t>52</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下放至民航地区管理局</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88</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民用航空器地址编码指配</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《国务院办公厅关于保留部分非行政许可审批的通知》（国办发〔</w:t>
            </w:r>
            <w:r w:rsidRPr="00C222D2">
              <w:rPr>
                <w:rFonts w:ascii="Arial" w:eastAsia="宋体" w:hAnsi="Arial" w:cs="Arial"/>
                <w:kern w:val="0"/>
                <w:sz w:val="15"/>
                <w:szCs w:val="15"/>
              </w:rPr>
              <w:t>2004</w:t>
            </w:r>
            <w:r w:rsidRPr="00C222D2">
              <w:rPr>
                <w:rFonts w:ascii="Arial" w:eastAsia="宋体" w:hAnsi="Arial" w:cs="Arial"/>
                <w:kern w:val="0"/>
                <w:sz w:val="15"/>
                <w:szCs w:val="15"/>
              </w:rPr>
              <w:t>〕</w:t>
            </w:r>
            <w:r w:rsidRPr="00C222D2">
              <w:rPr>
                <w:rFonts w:ascii="Arial" w:eastAsia="宋体" w:hAnsi="Arial" w:cs="Arial"/>
                <w:kern w:val="0"/>
                <w:sz w:val="15"/>
                <w:szCs w:val="15"/>
              </w:rPr>
              <w:t>62</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89</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军工产品储存库一级风险等级认定和技术防范工程方案审核及工程验收</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公安部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国家国防科工局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《国务院对确需保留的行政审批项目设定行政许可的决定》（国务院令第</w:t>
            </w:r>
            <w:r w:rsidRPr="00C222D2">
              <w:rPr>
                <w:rFonts w:ascii="Arial" w:eastAsia="宋体" w:hAnsi="Arial" w:cs="Arial"/>
                <w:kern w:val="0"/>
                <w:sz w:val="15"/>
                <w:szCs w:val="15"/>
              </w:rPr>
              <w:t>412</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下放至省级人民政府公安机关</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90</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航行港澳船舶证明书核发</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公安部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《国务院对确需保留的行政审批项目设定行政许可的决定》（国务院令第</w:t>
            </w:r>
            <w:r w:rsidRPr="00C222D2">
              <w:rPr>
                <w:rFonts w:ascii="Arial" w:eastAsia="宋体" w:hAnsi="Arial" w:cs="Arial"/>
                <w:kern w:val="0"/>
                <w:sz w:val="15"/>
                <w:szCs w:val="15"/>
              </w:rPr>
              <w:t>412</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91</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一级文物系统风险单位安全技</w:t>
            </w:r>
            <w:r w:rsidRPr="00C222D2">
              <w:rPr>
                <w:rFonts w:ascii="Arial" w:eastAsia="宋体" w:hAnsi="Arial" w:cs="Arial"/>
                <w:kern w:val="0"/>
                <w:sz w:val="15"/>
                <w:szCs w:val="15"/>
              </w:rPr>
              <w:lastRenderedPageBreak/>
              <w:t>术防范工程设计方案审批和工程验收</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lastRenderedPageBreak/>
              <w:t>公安部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《国务院办公厅关于保留部分非行政许</w:t>
            </w:r>
            <w:r w:rsidRPr="00C222D2">
              <w:rPr>
                <w:rFonts w:ascii="Arial" w:eastAsia="宋体" w:hAnsi="Arial" w:cs="Arial"/>
                <w:kern w:val="0"/>
                <w:sz w:val="15"/>
                <w:szCs w:val="15"/>
              </w:rPr>
              <w:lastRenderedPageBreak/>
              <w:t>可审批项目的通知》（国办发〔</w:t>
            </w:r>
            <w:r w:rsidRPr="00C222D2">
              <w:rPr>
                <w:rFonts w:ascii="Arial" w:eastAsia="宋体" w:hAnsi="Arial" w:cs="Arial"/>
                <w:kern w:val="0"/>
                <w:sz w:val="15"/>
                <w:szCs w:val="15"/>
              </w:rPr>
              <w:t>2004</w:t>
            </w:r>
            <w:r w:rsidRPr="00C222D2">
              <w:rPr>
                <w:rFonts w:ascii="Arial" w:eastAsia="宋体" w:hAnsi="Arial" w:cs="Arial"/>
                <w:kern w:val="0"/>
                <w:sz w:val="15"/>
                <w:szCs w:val="15"/>
              </w:rPr>
              <w:t>〕</w:t>
            </w:r>
            <w:r w:rsidRPr="00C222D2">
              <w:rPr>
                <w:rFonts w:ascii="Arial" w:eastAsia="宋体" w:hAnsi="Arial" w:cs="Arial"/>
                <w:kern w:val="0"/>
                <w:sz w:val="15"/>
                <w:szCs w:val="15"/>
              </w:rPr>
              <w:t>62</w:t>
            </w:r>
            <w:r w:rsidRPr="00C222D2">
              <w:rPr>
                <w:rFonts w:ascii="Arial" w:eastAsia="宋体" w:hAnsi="Arial" w:cs="Arial"/>
                <w:kern w:val="0"/>
                <w:sz w:val="15"/>
                <w:szCs w:val="15"/>
              </w:rPr>
              <w:t>号）</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《文物系统博物馆风险等级和安全防护级别的规定》（</w:t>
            </w:r>
            <w:r w:rsidRPr="00C222D2">
              <w:rPr>
                <w:rFonts w:ascii="Arial" w:eastAsia="宋体" w:hAnsi="Arial" w:cs="Arial"/>
                <w:kern w:val="0"/>
                <w:sz w:val="15"/>
                <w:szCs w:val="15"/>
              </w:rPr>
              <w:t>GA27-2002</w:t>
            </w:r>
            <w:r w:rsidRPr="00C222D2">
              <w:rPr>
                <w:rFonts w:ascii="Arial" w:eastAsia="宋体" w:hAnsi="Arial" w:cs="Arial"/>
                <w:kern w:val="0"/>
                <w:sz w:val="15"/>
                <w:szCs w:val="15"/>
              </w:rPr>
              <w:t>）</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lastRenderedPageBreak/>
              <w:t>92</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麻醉药品、第一类精神药品和第二类精神药品原料药定点生产审批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食品药品监管总局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《麻醉药品和精神药品管理条例》（国务院令第</w:t>
            </w:r>
            <w:r w:rsidRPr="00C222D2">
              <w:rPr>
                <w:rFonts w:ascii="Arial" w:eastAsia="宋体" w:hAnsi="Arial" w:cs="Arial"/>
                <w:kern w:val="0"/>
                <w:sz w:val="15"/>
                <w:szCs w:val="15"/>
              </w:rPr>
              <w:t>442</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下放至省级人民政府食品药品监管部门</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93</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新建、扩建、改建建设工程避免危害国家基准气候站、基本气象站气象探测环境审批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中国气象局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《中华人民共和国气象法》</w:t>
            </w:r>
          </w:p>
          <w:p w:rsidR="00C222D2" w:rsidRPr="00C222D2" w:rsidRDefault="00C222D2" w:rsidP="00C222D2">
            <w:pPr>
              <w:widowControl/>
              <w:spacing w:before="100" w:beforeAutospacing="1" w:after="100" w:afterAutospacing="1" w:line="432" w:lineRule="auto"/>
              <w:jc w:val="left"/>
              <w:rPr>
                <w:rFonts w:ascii="Arial" w:eastAsia="宋体" w:hAnsi="Arial" w:cs="Arial"/>
                <w:kern w:val="0"/>
                <w:sz w:val="15"/>
                <w:szCs w:val="15"/>
              </w:rPr>
            </w:pPr>
            <w:r w:rsidRPr="00C222D2">
              <w:rPr>
                <w:rFonts w:ascii="Arial" w:eastAsia="宋体" w:hAnsi="Arial" w:cs="Arial"/>
                <w:kern w:val="0"/>
                <w:sz w:val="15"/>
                <w:szCs w:val="15"/>
              </w:rPr>
              <w:t xml:space="preserve">　　《气象设施和气象探测环境保护条例》（国务院令第</w:t>
            </w:r>
            <w:r w:rsidRPr="00C222D2">
              <w:rPr>
                <w:rFonts w:ascii="Arial" w:eastAsia="宋体" w:hAnsi="Arial" w:cs="Arial"/>
                <w:kern w:val="0"/>
                <w:sz w:val="15"/>
                <w:szCs w:val="15"/>
              </w:rPr>
              <w:t>623</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before="100" w:beforeAutospacing="1" w:after="100" w:afterAutospacing="1" w:line="432" w:lineRule="auto"/>
              <w:jc w:val="center"/>
              <w:rPr>
                <w:rFonts w:ascii="Arial" w:eastAsia="宋体" w:hAnsi="Arial" w:cs="Arial"/>
                <w:kern w:val="0"/>
                <w:sz w:val="15"/>
                <w:szCs w:val="15"/>
              </w:rPr>
            </w:pPr>
            <w:r w:rsidRPr="00C222D2">
              <w:rPr>
                <w:rFonts w:ascii="Arial" w:eastAsia="宋体" w:hAnsi="Arial" w:cs="Arial"/>
                <w:kern w:val="0"/>
                <w:sz w:val="15"/>
                <w:szCs w:val="15"/>
              </w:rPr>
              <w:t xml:space="preserve">　　下放至省级气象主管机构</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r w:rsidR="00C222D2" w:rsidRPr="00C222D2" w:rsidTr="00C222D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94</w:t>
            </w:r>
          </w:p>
        </w:tc>
        <w:tc>
          <w:tcPr>
            <w:tcW w:w="205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商用密码科研单位审批</w:t>
            </w:r>
          </w:p>
        </w:tc>
        <w:tc>
          <w:tcPr>
            <w:tcW w:w="6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国家密码局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《商用密码管理条例》（国务院令第</w:t>
            </w:r>
            <w:r w:rsidRPr="00C222D2">
              <w:rPr>
                <w:rFonts w:ascii="Arial" w:eastAsia="宋体" w:hAnsi="Arial" w:cs="Arial"/>
                <w:kern w:val="0"/>
                <w:sz w:val="15"/>
                <w:szCs w:val="15"/>
              </w:rPr>
              <w:t>273</w:t>
            </w:r>
            <w:r w:rsidRPr="00C222D2">
              <w:rPr>
                <w:rFonts w:ascii="Arial" w:eastAsia="宋体" w:hAnsi="Arial" w:cs="Arial"/>
                <w:kern w:val="0"/>
                <w:sz w:val="15"/>
                <w:szCs w:val="15"/>
              </w:rPr>
              <w:t>号）</w:t>
            </w:r>
          </w:p>
        </w:tc>
        <w:tc>
          <w:tcPr>
            <w:tcW w:w="17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center"/>
              <w:rPr>
                <w:rFonts w:ascii="Arial" w:eastAsia="宋体" w:hAnsi="Arial" w:cs="Arial"/>
                <w:kern w:val="0"/>
                <w:sz w:val="15"/>
                <w:szCs w:val="15"/>
              </w:rPr>
            </w:pPr>
            <w:r w:rsidRPr="00C222D2">
              <w:rPr>
                <w:rFonts w:ascii="Arial" w:eastAsia="宋体" w:hAnsi="Arial" w:cs="Arial"/>
                <w:kern w:val="0"/>
                <w:sz w:val="15"/>
                <w:szCs w:val="15"/>
              </w:rPr>
              <w:t>取消</w:t>
            </w:r>
          </w:p>
        </w:tc>
        <w:tc>
          <w:tcPr>
            <w:tcW w:w="6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222D2" w:rsidRPr="00C222D2" w:rsidRDefault="00C222D2" w:rsidP="00C222D2">
            <w:pPr>
              <w:widowControl/>
              <w:spacing w:line="432" w:lineRule="auto"/>
              <w:jc w:val="left"/>
              <w:rPr>
                <w:rFonts w:ascii="Arial" w:eastAsia="宋体" w:hAnsi="Arial" w:cs="Arial"/>
                <w:kern w:val="0"/>
                <w:sz w:val="15"/>
                <w:szCs w:val="15"/>
              </w:rPr>
            </w:pPr>
            <w:r w:rsidRPr="00C222D2">
              <w:rPr>
                <w:rFonts w:ascii="Arial" w:eastAsia="宋体" w:hAnsi="Arial" w:cs="Arial"/>
                <w:kern w:val="0"/>
                <w:sz w:val="15"/>
                <w:szCs w:val="15"/>
              </w:rPr>
              <w:t> </w:t>
            </w:r>
          </w:p>
        </w:tc>
      </w:tr>
    </w:tbl>
    <w:p w:rsidR="00C222D2" w:rsidRPr="00C222D2" w:rsidRDefault="00C222D2" w:rsidP="00C222D2">
      <w:pPr>
        <w:widowControl/>
        <w:spacing w:before="100" w:beforeAutospacing="1" w:after="100" w:afterAutospacing="1" w:line="432" w:lineRule="auto"/>
        <w:jc w:val="left"/>
        <w:rPr>
          <w:rFonts w:ascii="Arial" w:eastAsia="宋体" w:hAnsi="Arial" w:cs="Arial"/>
          <w:kern w:val="0"/>
          <w:sz w:val="20"/>
          <w:szCs w:val="20"/>
        </w:rPr>
      </w:pPr>
    </w:p>
    <w:sectPr w:rsidR="00C222D2" w:rsidRPr="00C222D2" w:rsidSect="00047A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22D2"/>
    <w:rsid w:val="00047A32"/>
    <w:rsid w:val="00C222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22D2"/>
    <w:rPr>
      <w:strike w:val="0"/>
      <w:dstrike w:val="0"/>
      <w:color w:val="000000"/>
      <w:sz w:val="15"/>
      <w:szCs w:val="15"/>
      <w:u w:val="none"/>
      <w:effect w:val="none"/>
    </w:rPr>
  </w:style>
  <w:style w:type="character" w:styleId="a4">
    <w:name w:val="FollowedHyperlink"/>
    <w:basedOn w:val="a0"/>
    <w:uiPriority w:val="99"/>
    <w:semiHidden/>
    <w:unhideWhenUsed/>
    <w:rsid w:val="00C222D2"/>
    <w:rPr>
      <w:strike w:val="0"/>
      <w:dstrike w:val="0"/>
      <w:color w:val="000000"/>
      <w:sz w:val="15"/>
      <w:szCs w:val="15"/>
      <w:u w:val="none"/>
      <w:effect w:val="none"/>
    </w:rPr>
  </w:style>
  <w:style w:type="paragraph" w:customStyle="1" w:styleId="leftd">
    <w:name w:val="leftd"/>
    <w:basedOn w:val="a"/>
    <w:rsid w:val="00C222D2"/>
    <w:pPr>
      <w:widowControl/>
      <w:pBdr>
        <w:top w:val="single" w:sz="4" w:space="0" w:color="CCCCCC"/>
        <w:left w:val="single" w:sz="4" w:space="0" w:color="CCCCCC"/>
        <w:bottom w:val="single" w:sz="4" w:space="0" w:color="CCCCCC"/>
        <w:right w:val="single" w:sz="4" w:space="0" w:color="CCCCCC"/>
      </w:pBdr>
      <w:spacing w:before="100" w:beforeAutospacing="1" w:after="100" w:afterAutospacing="1"/>
      <w:ind w:left="13"/>
      <w:jc w:val="left"/>
    </w:pPr>
    <w:rPr>
      <w:rFonts w:ascii="宋体" w:eastAsia="宋体" w:hAnsi="宋体" w:cs="宋体"/>
      <w:kern w:val="0"/>
      <w:sz w:val="24"/>
      <w:szCs w:val="24"/>
    </w:rPr>
  </w:style>
  <w:style w:type="paragraph" w:customStyle="1" w:styleId="leftxxtable">
    <w:name w:val="leftxxtable"/>
    <w:basedOn w:val="a"/>
    <w:rsid w:val="00C222D2"/>
    <w:pPr>
      <w:widowControl/>
      <w:spacing w:before="25" w:after="100" w:afterAutospacing="1"/>
      <w:ind w:left="25" w:right="25"/>
      <w:jc w:val="left"/>
    </w:pPr>
    <w:rPr>
      <w:rFonts w:ascii="宋体" w:eastAsia="宋体" w:hAnsi="宋体" w:cs="宋体"/>
      <w:kern w:val="0"/>
      <w:sz w:val="24"/>
      <w:szCs w:val="24"/>
    </w:rPr>
  </w:style>
  <w:style w:type="paragraph" w:customStyle="1" w:styleId="leftzwbg">
    <w:name w:val="leftzwbg"/>
    <w:basedOn w:val="a"/>
    <w:rsid w:val="00C222D2"/>
    <w:pPr>
      <w:widowControl/>
      <w:spacing w:before="100" w:beforeAutospacing="1" w:after="100" w:afterAutospacing="1"/>
      <w:jc w:val="left"/>
    </w:pPr>
    <w:rPr>
      <w:rFonts w:ascii="宋体" w:eastAsia="宋体" w:hAnsi="宋体" w:cs="宋体"/>
      <w:b/>
      <w:bCs/>
      <w:color w:val="364274"/>
      <w:kern w:val="0"/>
      <w:sz w:val="18"/>
      <w:szCs w:val="18"/>
    </w:rPr>
  </w:style>
  <w:style w:type="paragraph" w:customStyle="1" w:styleId="leftzwdatabg">
    <w:name w:val="leftzwdatabg"/>
    <w:basedOn w:val="a"/>
    <w:rsid w:val="00C222D2"/>
    <w:pPr>
      <w:widowControl/>
      <w:shd w:val="clear" w:color="auto" w:fill="EEF7FE"/>
      <w:spacing w:before="100" w:beforeAutospacing="1" w:after="100" w:afterAutospacing="1"/>
      <w:jc w:val="left"/>
    </w:pPr>
    <w:rPr>
      <w:rFonts w:ascii="宋体" w:eastAsia="宋体" w:hAnsi="宋体" w:cs="宋体"/>
      <w:color w:val="000000"/>
      <w:kern w:val="0"/>
      <w:sz w:val="15"/>
      <w:szCs w:val="15"/>
    </w:rPr>
  </w:style>
  <w:style w:type="paragraph" w:customStyle="1" w:styleId="leftzwdatabgroud">
    <w:name w:val="leftzwdatabgroud"/>
    <w:basedOn w:val="a"/>
    <w:rsid w:val="00C222D2"/>
    <w:pPr>
      <w:widowControl/>
      <w:shd w:val="clear" w:color="auto" w:fill="EEF7FE"/>
      <w:spacing w:before="100" w:beforeAutospacing="1" w:after="100" w:afterAutospacing="1"/>
      <w:jc w:val="left"/>
    </w:pPr>
    <w:rPr>
      <w:rFonts w:ascii="宋体" w:eastAsia="宋体" w:hAnsi="宋体" w:cs="宋体"/>
      <w:kern w:val="0"/>
      <w:sz w:val="24"/>
      <w:szCs w:val="24"/>
    </w:rPr>
  </w:style>
  <w:style w:type="paragraph" w:customStyle="1" w:styleId="leftmenut">
    <w:name w:val="leftmenut"/>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leftmenudata">
    <w:name w:val="leftmenudata"/>
    <w:basedOn w:val="a"/>
    <w:rsid w:val="00C222D2"/>
    <w:pPr>
      <w:widowControl/>
      <w:spacing w:before="100" w:beforeAutospacing="1" w:after="100" w:afterAutospacing="1"/>
      <w:jc w:val="left"/>
      <w:textAlignment w:val="center"/>
    </w:pPr>
    <w:rPr>
      <w:rFonts w:ascii="宋体" w:eastAsia="宋体" w:hAnsi="宋体" w:cs="宋体"/>
      <w:color w:val="000000"/>
      <w:kern w:val="0"/>
      <w:sz w:val="15"/>
      <w:szCs w:val="15"/>
    </w:rPr>
  </w:style>
  <w:style w:type="paragraph" w:customStyle="1" w:styleId="leftyspbgc">
    <w:name w:val="leftyspbgc"/>
    <w:basedOn w:val="a"/>
    <w:rsid w:val="00C222D2"/>
    <w:pPr>
      <w:widowControl/>
      <w:spacing w:before="100" w:beforeAutospacing="1" w:after="100" w:afterAutospacing="1"/>
      <w:jc w:val="center"/>
    </w:pPr>
    <w:rPr>
      <w:rFonts w:ascii="宋体" w:eastAsia="宋体" w:hAnsi="宋体" w:cs="宋体"/>
      <w:kern w:val="0"/>
      <w:sz w:val="15"/>
      <w:szCs w:val="15"/>
    </w:rPr>
  </w:style>
  <w:style w:type="paragraph" w:customStyle="1" w:styleId="leftyspbgimg">
    <w:name w:val="leftyspbgimg"/>
    <w:basedOn w:val="a"/>
    <w:rsid w:val="00C222D2"/>
    <w:pPr>
      <w:widowControl/>
      <w:spacing w:before="100" w:beforeAutospacing="1" w:after="100" w:afterAutospacing="1"/>
      <w:jc w:val="center"/>
    </w:pPr>
    <w:rPr>
      <w:rFonts w:ascii="宋体" w:eastAsia="宋体" w:hAnsi="宋体" w:cs="宋体"/>
      <w:kern w:val="0"/>
      <w:sz w:val="15"/>
      <w:szCs w:val="15"/>
    </w:rPr>
  </w:style>
  <w:style w:type="paragraph" w:customStyle="1" w:styleId="leftztdata">
    <w:name w:val="leftztdata"/>
    <w:basedOn w:val="a"/>
    <w:rsid w:val="00C222D2"/>
    <w:pPr>
      <w:widowControl/>
      <w:spacing w:before="100" w:beforeAutospacing="1" w:after="100" w:afterAutospacing="1"/>
      <w:jc w:val="left"/>
      <w:textAlignment w:val="center"/>
    </w:pPr>
    <w:rPr>
      <w:rFonts w:ascii="宋体" w:eastAsia="宋体" w:hAnsi="宋体" w:cs="宋体"/>
      <w:color w:val="595858"/>
      <w:kern w:val="0"/>
      <w:sz w:val="15"/>
      <w:szCs w:val="15"/>
    </w:rPr>
  </w:style>
  <w:style w:type="paragraph" w:customStyle="1" w:styleId="leftztmore">
    <w:name w:val="leftztmore"/>
    <w:basedOn w:val="a"/>
    <w:rsid w:val="00C222D2"/>
    <w:pPr>
      <w:widowControl/>
      <w:spacing w:before="100" w:beforeAutospacing="1" w:after="100" w:afterAutospacing="1"/>
      <w:jc w:val="right"/>
    </w:pPr>
    <w:rPr>
      <w:rFonts w:ascii="宋体" w:eastAsia="宋体" w:hAnsi="宋体" w:cs="宋体"/>
      <w:color w:val="E06114"/>
      <w:kern w:val="0"/>
      <w:sz w:val="15"/>
      <w:szCs w:val="15"/>
    </w:rPr>
  </w:style>
  <w:style w:type="paragraph" w:customStyle="1" w:styleId="fontgssz">
    <w:name w:val="font_gssz"/>
    <w:basedOn w:val="a"/>
    <w:rsid w:val="00C222D2"/>
    <w:pPr>
      <w:widowControl/>
      <w:spacing w:before="100" w:beforeAutospacing="1" w:after="100" w:afterAutospacing="1"/>
      <w:jc w:val="left"/>
    </w:pPr>
    <w:rPr>
      <w:rFonts w:ascii="宋体" w:eastAsia="宋体" w:hAnsi="宋体" w:cs="宋体"/>
      <w:b/>
      <w:bCs/>
      <w:color w:val="FFFFFF"/>
      <w:kern w:val="0"/>
      <w:sz w:val="15"/>
      <w:szCs w:val="15"/>
    </w:rPr>
  </w:style>
  <w:style w:type="paragraph" w:customStyle="1" w:styleId="fontgssy">
    <w:name w:val="font_gssy"/>
    <w:basedOn w:val="a"/>
    <w:rsid w:val="00C222D2"/>
    <w:pPr>
      <w:widowControl/>
      <w:spacing w:before="100" w:beforeAutospacing="1" w:after="100" w:afterAutospacing="1"/>
      <w:jc w:val="left"/>
    </w:pPr>
    <w:rPr>
      <w:rFonts w:ascii="宋体" w:eastAsia="宋体" w:hAnsi="宋体" w:cs="宋体"/>
      <w:color w:val="0253A5"/>
      <w:kern w:val="0"/>
      <w:sz w:val="15"/>
      <w:szCs w:val="15"/>
    </w:rPr>
  </w:style>
  <w:style w:type="paragraph" w:customStyle="1" w:styleId="dabgxian1">
    <w:name w:val="da_bg_xian1"/>
    <w:basedOn w:val="a"/>
    <w:rsid w:val="00C222D2"/>
    <w:pPr>
      <w:widowControl/>
      <w:pBdr>
        <w:left w:val="single" w:sz="4" w:space="0" w:color="A6A5A4"/>
        <w:bottom w:val="single" w:sz="4" w:space="0" w:color="A6A5A4"/>
        <w:right w:val="single" w:sz="4" w:space="0" w:color="A6A5A4"/>
      </w:pBdr>
      <w:spacing w:before="100" w:beforeAutospacing="1" w:after="100" w:afterAutospacing="1"/>
      <w:jc w:val="left"/>
    </w:pPr>
    <w:rPr>
      <w:rFonts w:ascii="宋体" w:eastAsia="宋体" w:hAnsi="宋体" w:cs="宋体"/>
      <w:kern w:val="0"/>
      <w:sz w:val="24"/>
      <w:szCs w:val="24"/>
    </w:rPr>
  </w:style>
  <w:style w:type="paragraph" w:customStyle="1" w:styleId="dabgshixian">
    <w:name w:val="da_bg_shi_xian"/>
    <w:basedOn w:val="a"/>
    <w:rsid w:val="00C222D2"/>
    <w:pPr>
      <w:widowControl/>
      <w:pBdr>
        <w:left w:val="single" w:sz="4" w:space="0" w:color="C5E3ED"/>
        <w:bottom w:val="single" w:sz="4" w:space="0" w:color="C5E3ED"/>
        <w:right w:val="single" w:sz="4" w:space="0" w:color="C5E3ED"/>
      </w:pBdr>
      <w:spacing w:before="100" w:beforeAutospacing="1" w:after="100" w:afterAutospacing="1"/>
      <w:jc w:val="left"/>
    </w:pPr>
    <w:rPr>
      <w:rFonts w:ascii="宋体" w:eastAsia="宋体" w:hAnsi="宋体" w:cs="宋体"/>
      <w:kern w:val="0"/>
      <w:sz w:val="24"/>
      <w:szCs w:val="24"/>
    </w:rPr>
  </w:style>
  <w:style w:type="paragraph" w:customStyle="1" w:styleId="dabgxwxian">
    <w:name w:val="da_bg_xw_xian"/>
    <w:basedOn w:val="a"/>
    <w:rsid w:val="00C222D2"/>
    <w:pPr>
      <w:widowControl/>
      <w:pBdr>
        <w:left w:val="single" w:sz="4" w:space="0" w:color="DEDEDE"/>
        <w:bottom w:val="single" w:sz="4" w:space="0" w:color="DEDEDE"/>
        <w:right w:val="single" w:sz="4" w:space="0" w:color="DEDEDE"/>
      </w:pBdr>
      <w:spacing w:before="100" w:beforeAutospacing="1" w:after="100" w:afterAutospacing="1"/>
      <w:jc w:val="left"/>
    </w:pPr>
    <w:rPr>
      <w:rFonts w:ascii="宋体" w:eastAsia="宋体" w:hAnsi="宋体" w:cs="宋体"/>
      <w:kern w:val="0"/>
      <w:sz w:val="24"/>
      <w:szCs w:val="24"/>
    </w:rPr>
  </w:style>
  <w:style w:type="paragraph" w:customStyle="1" w:styleId="leftbgczwg">
    <w:name w:val="left_bg_czwg"/>
    <w:basedOn w:val="a"/>
    <w:rsid w:val="00C222D2"/>
    <w:pPr>
      <w:widowControl/>
      <w:pBdr>
        <w:left w:val="single" w:sz="4" w:space="0" w:color="B5D5F1"/>
        <w:right w:val="single" w:sz="4" w:space="0" w:color="B5D5F1"/>
      </w:pBdr>
      <w:shd w:val="clear" w:color="auto" w:fill="EEF5FB"/>
      <w:spacing w:before="13" w:after="100" w:afterAutospacing="1"/>
      <w:ind w:left="88" w:right="125"/>
      <w:jc w:val="left"/>
    </w:pPr>
    <w:rPr>
      <w:rFonts w:ascii="宋体" w:eastAsia="宋体" w:hAnsi="宋体" w:cs="宋体"/>
      <w:kern w:val="0"/>
      <w:sz w:val="24"/>
      <w:szCs w:val="24"/>
    </w:rPr>
  </w:style>
  <w:style w:type="paragraph" w:customStyle="1" w:styleId="xiapa">
    <w:name w:val="xia_pa"/>
    <w:basedOn w:val="a"/>
    <w:rsid w:val="00C222D2"/>
    <w:pPr>
      <w:widowControl/>
      <w:spacing w:before="188" w:after="188"/>
      <w:jc w:val="left"/>
    </w:pPr>
    <w:rPr>
      <w:rFonts w:ascii="宋体" w:eastAsia="宋体" w:hAnsi="宋体" w:cs="宋体"/>
      <w:kern w:val="0"/>
      <w:sz w:val="24"/>
      <w:szCs w:val="24"/>
    </w:rPr>
  </w:style>
  <w:style w:type="paragraph" w:customStyle="1" w:styleId="shangtiao">
    <w:name w:val="shangtiao"/>
    <w:basedOn w:val="a"/>
    <w:rsid w:val="00C222D2"/>
    <w:pPr>
      <w:widowControl/>
      <w:spacing w:before="125" w:after="100" w:afterAutospacing="1"/>
      <w:ind w:left="25"/>
      <w:jc w:val="left"/>
    </w:pPr>
    <w:rPr>
      <w:rFonts w:ascii="宋体" w:eastAsia="宋体" w:hAnsi="宋体" w:cs="宋体"/>
      <w:kern w:val="0"/>
      <w:sz w:val="24"/>
      <w:szCs w:val="24"/>
    </w:rPr>
  </w:style>
  <w:style w:type="paragraph" w:customStyle="1" w:styleId="fontpadd1">
    <w:name w:val="font_padd1"/>
    <w:basedOn w:val="a"/>
    <w:rsid w:val="00C222D2"/>
    <w:pPr>
      <w:widowControl/>
      <w:spacing w:before="250" w:after="188"/>
      <w:jc w:val="center"/>
    </w:pPr>
    <w:rPr>
      <w:rFonts w:ascii="宋体" w:eastAsia="宋体" w:hAnsi="宋体" w:cs="宋体"/>
      <w:kern w:val="0"/>
      <w:sz w:val="24"/>
      <w:szCs w:val="24"/>
    </w:rPr>
  </w:style>
  <w:style w:type="paragraph" w:customStyle="1" w:styleId="fontbiao1">
    <w:name w:val="font_biao1"/>
    <w:basedOn w:val="a"/>
    <w:rsid w:val="00C222D2"/>
    <w:pPr>
      <w:widowControl/>
      <w:spacing w:before="100" w:beforeAutospacing="1" w:after="100" w:afterAutospacing="1"/>
      <w:jc w:val="left"/>
    </w:pPr>
    <w:rPr>
      <w:rFonts w:ascii="宋体" w:eastAsia="宋体" w:hAnsi="宋体" w:cs="宋体"/>
      <w:b/>
      <w:bCs/>
      <w:color w:val="185895"/>
      <w:kern w:val="0"/>
      <w:sz w:val="30"/>
      <w:szCs w:val="30"/>
    </w:rPr>
  </w:style>
  <w:style w:type="paragraph" w:customStyle="1" w:styleId="fontbiao3">
    <w:name w:val="font_biao3"/>
    <w:basedOn w:val="a"/>
    <w:rsid w:val="00C222D2"/>
    <w:pPr>
      <w:widowControl/>
      <w:spacing w:before="100" w:beforeAutospacing="1" w:after="100" w:afterAutospacing="1"/>
      <w:jc w:val="center"/>
    </w:pPr>
    <w:rPr>
      <w:rFonts w:ascii="宋体" w:eastAsia="宋体" w:hAnsi="宋体" w:cs="宋体"/>
      <w:color w:val="5E5C5D"/>
      <w:kern w:val="0"/>
      <w:sz w:val="18"/>
      <w:szCs w:val="18"/>
    </w:rPr>
  </w:style>
  <w:style w:type="paragraph" w:customStyle="1" w:styleId="fonttpai">
    <w:name w:val="font_t_pai"/>
    <w:basedOn w:val="a"/>
    <w:rsid w:val="00C222D2"/>
    <w:pPr>
      <w:widowControl/>
      <w:spacing w:before="100" w:beforeAutospacing="1" w:after="100" w:afterAutospacing="1" w:line="432" w:lineRule="auto"/>
      <w:jc w:val="left"/>
    </w:pPr>
    <w:rPr>
      <w:rFonts w:ascii="宋体" w:eastAsia="宋体" w:hAnsi="宋体" w:cs="宋体"/>
      <w:kern w:val="0"/>
      <w:sz w:val="20"/>
      <w:szCs w:val="20"/>
    </w:rPr>
  </w:style>
  <w:style w:type="paragraph" w:customStyle="1" w:styleId="fontxilan2">
    <w:name w:val="font_xi_lan2"/>
    <w:basedOn w:val="a"/>
    <w:rsid w:val="00C222D2"/>
    <w:pPr>
      <w:widowControl/>
      <w:spacing w:before="100" w:beforeAutospacing="1" w:after="100" w:afterAutospacing="1" w:line="360" w:lineRule="auto"/>
      <w:jc w:val="left"/>
    </w:pPr>
    <w:rPr>
      <w:rFonts w:ascii="宋体" w:eastAsia="宋体" w:hAnsi="宋体" w:cs="宋体"/>
      <w:color w:val="015BA9"/>
      <w:kern w:val="0"/>
      <w:sz w:val="15"/>
      <w:szCs w:val="15"/>
    </w:rPr>
  </w:style>
  <w:style w:type="paragraph" w:customStyle="1" w:styleId="maintopfont">
    <w:name w:val="maintop_font"/>
    <w:basedOn w:val="a"/>
    <w:rsid w:val="00C222D2"/>
    <w:pPr>
      <w:widowControl/>
      <w:spacing w:before="100" w:beforeAutospacing="1" w:after="100" w:afterAutospacing="1"/>
      <w:jc w:val="left"/>
    </w:pPr>
    <w:rPr>
      <w:rFonts w:ascii="宋体" w:eastAsia="宋体" w:hAnsi="宋体" w:cs="宋体"/>
      <w:b/>
      <w:bCs/>
      <w:color w:val="0A4F94"/>
      <w:kern w:val="0"/>
      <w:sz w:val="16"/>
      <w:szCs w:val="16"/>
    </w:rPr>
  </w:style>
  <w:style w:type="paragraph" w:customStyle="1" w:styleId="contenttit">
    <w:name w:val="content_tit"/>
    <w:basedOn w:val="a"/>
    <w:rsid w:val="00C222D2"/>
    <w:pPr>
      <w:widowControl/>
      <w:spacing w:before="100" w:beforeAutospacing="1" w:after="100" w:afterAutospacing="1"/>
      <w:jc w:val="center"/>
    </w:pPr>
    <w:rPr>
      <w:rFonts w:ascii="Arial" w:eastAsia="宋体" w:hAnsi="Arial" w:cs="Arial"/>
      <w:color w:val="FFFFFF"/>
      <w:kern w:val="0"/>
      <w:sz w:val="15"/>
      <w:szCs w:val="15"/>
    </w:rPr>
  </w:style>
  <w:style w:type="paragraph" w:customStyle="1" w:styleId="titlel">
    <w:name w:val="title_l"/>
    <w:basedOn w:val="a"/>
    <w:rsid w:val="00C222D2"/>
    <w:pPr>
      <w:widowControl/>
      <w:spacing w:before="100" w:beforeAutospacing="1" w:after="100" w:afterAutospacing="1"/>
      <w:jc w:val="center"/>
    </w:pPr>
    <w:rPr>
      <w:rFonts w:ascii="Arial" w:eastAsia="宋体" w:hAnsi="Arial" w:cs="Arial"/>
      <w:b/>
      <w:bCs/>
      <w:color w:val="FFFFFF"/>
      <w:kern w:val="0"/>
      <w:sz w:val="18"/>
      <w:szCs w:val="18"/>
    </w:rPr>
  </w:style>
  <w:style w:type="paragraph" w:customStyle="1" w:styleId="tbdaoh1">
    <w:name w:val="tb_daoh1"/>
    <w:basedOn w:val="a"/>
    <w:rsid w:val="00C222D2"/>
    <w:pPr>
      <w:widowControl/>
      <w:pBdr>
        <w:top w:val="single" w:sz="4" w:space="0" w:color="105C98"/>
        <w:left w:val="single" w:sz="4" w:space="0" w:color="105C98"/>
        <w:bottom w:val="single" w:sz="4" w:space="0" w:color="105C98"/>
        <w:right w:val="single" w:sz="4" w:space="0" w:color="105C98"/>
      </w:pBdr>
      <w:spacing w:before="100" w:beforeAutospacing="1" w:after="100" w:afterAutospacing="1"/>
      <w:jc w:val="left"/>
    </w:pPr>
    <w:rPr>
      <w:rFonts w:ascii="Arial" w:eastAsia="宋体" w:hAnsi="Arial" w:cs="Arial"/>
      <w:color w:val="FFFFFF"/>
      <w:kern w:val="0"/>
      <w:sz w:val="15"/>
      <w:szCs w:val="15"/>
    </w:rPr>
  </w:style>
  <w:style w:type="paragraph" w:customStyle="1" w:styleId="tbdaoh2">
    <w:name w:val="tb_daoh2"/>
    <w:basedOn w:val="a"/>
    <w:rsid w:val="00C222D2"/>
    <w:pPr>
      <w:widowControl/>
      <w:pBdr>
        <w:left w:val="single" w:sz="4" w:space="0" w:color="105C98"/>
        <w:bottom w:val="single" w:sz="4" w:space="0" w:color="105C98"/>
        <w:right w:val="single" w:sz="4" w:space="0" w:color="105C98"/>
      </w:pBdr>
      <w:spacing w:before="100" w:beforeAutospacing="1" w:after="100" w:afterAutospacing="1"/>
      <w:jc w:val="left"/>
    </w:pPr>
    <w:rPr>
      <w:rFonts w:ascii="Arial" w:eastAsia="宋体" w:hAnsi="Arial" w:cs="Arial"/>
      <w:color w:val="FFFFFF"/>
      <w:kern w:val="0"/>
      <w:sz w:val="15"/>
      <w:szCs w:val="15"/>
    </w:rPr>
  </w:style>
  <w:style w:type="paragraph" w:customStyle="1" w:styleId="hr1">
    <w:name w:val="hr_1"/>
    <w:basedOn w:val="a"/>
    <w:rsid w:val="00C222D2"/>
    <w:pPr>
      <w:widowControl/>
      <w:spacing w:before="100" w:beforeAutospacing="1" w:after="100" w:afterAutospacing="1"/>
      <w:jc w:val="center"/>
    </w:pPr>
    <w:rPr>
      <w:rFonts w:ascii="宋体" w:eastAsia="宋体" w:hAnsi="宋体" w:cs="宋体"/>
      <w:color w:val="99C2E2"/>
      <w:kern w:val="0"/>
      <w:sz w:val="24"/>
      <w:szCs w:val="24"/>
    </w:rPr>
  </w:style>
  <w:style w:type="paragraph" w:customStyle="1" w:styleId="picpad1">
    <w:name w:val="pic_pad1"/>
    <w:basedOn w:val="a"/>
    <w:rsid w:val="00C222D2"/>
    <w:pPr>
      <w:widowControl/>
      <w:spacing w:before="188" w:after="188"/>
      <w:ind w:left="438"/>
      <w:jc w:val="left"/>
    </w:pPr>
    <w:rPr>
      <w:rFonts w:ascii="宋体" w:eastAsia="宋体" w:hAnsi="宋体" w:cs="宋体"/>
      <w:kern w:val="0"/>
      <w:sz w:val="24"/>
      <w:szCs w:val="24"/>
    </w:rPr>
  </w:style>
  <w:style w:type="paragraph" w:customStyle="1" w:styleId="ship1">
    <w:name w:val="ship1"/>
    <w:basedOn w:val="a"/>
    <w:rsid w:val="00C222D2"/>
    <w:pPr>
      <w:widowControl/>
      <w:spacing w:before="25" w:after="100" w:afterAutospacing="1"/>
      <w:ind w:left="313"/>
      <w:jc w:val="left"/>
    </w:pPr>
    <w:rPr>
      <w:rFonts w:ascii="宋体" w:eastAsia="宋体" w:hAnsi="宋体" w:cs="宋体"/>
      <w:kern w:val="0"/>
      <w:sz w:val="24"/>
      <w:szCs w:val="24"/>
    </w:rPr>
  </w:style>
  <w:style w:type="paragraph" w:customStyle="1" w:styleId="ship2">
    <w:name w:val="ship2"/>
    <w:basedOn w:val="a"/>
    <w:rsid w:val="00C222D2"/>
    <w:pPr>
      <w:widowControl/>
      <w:spacing w:before="125" w:after="100" w:afterAutospacing="1"/>
      <w:jc w:val="left"/>
    </w:pPr>
    <w:rPr>
      <w:rFonts w:ascii="宋体" w:eastAsia="宋体" w:hAnsi="宋体" w:cs="宋体"/>
      <w:kern w:val="0"/>
      <w:sz w:val="24"/>
      <w:szCs w:val="24"/>
    </w:rPr>
  </w:style>
  <w:style w:type="paragraph" w:customStyle="1" w:styleId="ship3">
    <w:name w:val="ship3"/>
    <w:basedOn w:val="a"/>
    <w:rsid w:val="00C222D2"/>
    <w:pPr>
      <w:widowControl/>
      <w:spacing w:before="38" w:after="100" w:afterAutospacing="1"/>
      <w:jc w:val="left"/>
    </w:pPr>
    <w:rPr>
      <w:rFonts w:ascii="宋体" w:eastAsia="宋体" w:hAnsi="宋体" w:cs="宋体"/>
      <w:kern w:val="0"/>
      <w:sz w:val="24"/>
      <w:szCs w:val="24"/>
    </w:rPr>
  </w:style>
  <w:style w:type="paragraph" w:customStyle="1" w:styleId="tablexiaop">
    <w:name w:val="table_xiaop"/>
    <w:basedOn w:val="a"/>
    <w:rsid w:val="00C222D2"/>
    <w:pPr>
      <w:widowControl/>
      <w:spacing w:before="376" w:after="100" w:afterAutospacing="1"/>
      <w:jc w:val="left"/>
    </w:pPr>
    <w:rPr>
      <w:rFonts w:ascii="宋体" w:eastAsia="宋体" w:hAnsi="宋体" w:cs="宋体"/>
      <w:kern w:val="0"/>
      <w:sz w:val="24"/>
      <w:szCs w:val="24"/>
    </w:rPr>
  </w:style>
  <w:style w:type="paragraph" w:customStyle="1" w:styleId="fontshiplan">
    <w:name w:val="font_shiplan"/>
    <w:basedOn w:val="a"/>
    <w:rsid w:val="00C222D2"/>
    <w:pPr>
      <w:widowControl/>
      <w:spacing w:before="100" w:beforeAutospacing="1" w:after="100" w:afterAutospacing="1"/>
      <w:jc w:val="left"/>
    </w:pPr>
    <w:rPr>
      <w:rFonts w:ascii="宋体" w:eastAsia="宋体" w:hAnsi="宋体" w:cs="宋体"/>
      <w:b/>
      <w:bCs/>
      <w:color w:val="205D94"/>
      <w:kern w:val="0"/>
      <w:sz w:val="15"/>
      <w:szCs w:val="15"/>
    </w:rPr>
  </w:style>
  <w:style w:type="paragraph" w:customStyle="1" w:styleId="fontshiplan2">
    <w:name w:val="font_shiplan2"/>
    <w:basedOn w:val="a"/>
    <w:rsid w:val="00C222D2"/>
    <w:pPr>
      <w:widowControl/>
      <w:spacing w:before="100" w:beforeAutospacing="1" w:after="100" w:afterAutospacing="1"/>
      <w:jc w:val="left"/>
    </w:pPr>
    <w:rPr>
      <w:rFonts w:ascii="宋体" w:eastAsia="宋体" w:hAnsi="宋体" w:cs="宋体"/>
      <w:color w:val="FFFFFF"/>
      <w:kern w:val="0"/>
      <w:sz w:val="15"/>
      <w:szCs w:val="15"/>
    </w:rPr>
  </w:style>
  <w:style w:type="paragraph" w:customStyle="1" w:styleId="fontshiplan3">
    <w:name w:val="font_shiplan3"/>
    <w:basedOn w:val="a"/>
    <w:rsid w:val="00C222D2"/>
    <w:pPr>
      <w:widowControl/>
      <w:spacing w:before="100" w:beforeAutospacing="1" w:after="100" w:afterAutospacing="1"/>
      <w:jc w:val="left"/>
    </w:pPr>
    <w:rPr>
      <w:rFonts w:ascii="宋体" w:eastAsia="宋体" w:hAnsi="宋体" w:cs="宋体"/>
      <w:b/>
      <w:bCs/>
      <w:color w:val="0C3458"/>
      <w:kern w:val="0"/>
      <w:sz w:val="15"/>
      <w:szCs w:val="15"/>
    </w:rPr>
  </w:style>
  <w:style w:type="paragraph" w:customStyle="1" w:styleId="fontshiplan4">
    <w:name w:val="font_shiplan4"/>
    <w:basedOn w:val="a"/>
    <w:rsid w:val="00C222D2"/>
    <w:pPr>
      <w:widowControl/>
      <w:spacing w:before="100" w:beforeAutospacing="1" w:after="100" w:afterAutospacing="1"/>
      <w:jc w:val="left"/>
    </w:pPr>
    <w:rPr>
      <w:rFonts w:ascii="宋体" w:eastAsia="宋体" w:hAnsi="宋体" w:cs="宋体"/>
      <w:color w:val="165895"/>
      <w:kern w:val="0"/>
      <w:sz w:val="15"/>
      <w:szCs w:val="15"/>
    </w:rPr>
  </w:style>
  <w:style w:type="paragraph" w:customStyle="1" w:styleId="fontshiphei">
    <w:name w:val="font_shiphei"/>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fontjpmj">
    <w:name w:val="font_jpmj"/>
    <w:basedOn w:val="a"/>
    <w:rsid w:val="00C222D2"/>
    <w:pPr>
      <w:widowControl/>
      <w:spacing w:before="100" w:beforeAutospacing="1" w:after="100" w:afterAutospacing="1"/>
      <w:jc w:val="left"/>
    </w:pPr>
    <w:rPr>
      <w:rFonts w:ascii="宋体" w:eastAsia="宋体" w:hAnsi="宋体" w:cs="宋体"/>
      <w:kern w:val="0"/>
      <w:sz w:val="18"/>
      <w:szCs w:val="18"/>
    </w:rPr>
  </w:style>
  <w:style w:type="paragraph" w:customStyle="1" w:styleId="tableshipin1">
    <w:name w:val="table_shipin1"/>
    <w:basedOn w:val="a"/>
    <w:rsid w:val="00C222D2"/>
    <w:pPr>
      <w:widowControl/>
      <w:spacing w:before="125" w:after="125"/>
      <w:jc w:val="left"/>
    </w:pPr>
    <w:rPr>
      <w:rFonts w:ascii="宋体" w:eastAsia="宋体" w:hAnsi="宋体" w:cs="宋体"/>
      <w:kern w:val="0"/>
      <w:sz w:val="24"/>
      <w:szCs w:val="24"/>
    </w:rPr>
  </w:style>
  <w:style w:type="paragraph" w:customStyle="1" w:styleId="select1">
    <w:name w:val="select1"/>
    <w:basedOn w:val="a"/>
    <w:rsid w:val="00C222D2"/>
    <w:pPr>
      <w:widowControl/>
      <w:pBdr>
        <w:top w:val="single" w:sz="4" w:space="0" w:color="ABABAB"/>
        <w:left w:val="single" w:sz="4" w:space="0" w:color="ABABAB"/>
        <w:bottom w:val="single" w:sz="4" w:space="0" w:color="ABABAB"/>
        <w:right w:val="single" w:sz="4" w:space="0" w:color="ABABAB"/>
      </w:pBdr>
      <w:shd w:val="clear" w:color="auto" w:fill="A8B28F"/>
      <w:spacing w:before="100" w:beforeAutospacing="1" w:after="100" w:afterAutospacing="1"/>
      <w:jc w:val="left"/>
    </w:pPr>
    <w:rPr>
      <w:rFonts w:ascii="宋体" w:eastAsia="宋体" w:hAnsi="宋体" w:cs="宋体"/>
      <w:kern w:val="0"/>
      <w:sz w:val="15"/>
      <w:szCs w:val="15"/>
    </w:rPr>
  </w:style>
  <w:style w:type="paragraph" w:customStyle="1" w:styleId="tablebknj1">
    <w:name w:val="table_bknj1"/>
    <w:basedOn w:val="a"/>
    <w:rsid w:val="00C222D2"/>
    <w:pPr>
      <w:widowControl/>
      <w:spacing w:before="38" w:after="38"/>
      <w:jc w:val="left"/>
    </w:pPr>
    <w:rPr>
      <w:rFonts w:ascii="宋体" w:eastAsia="宋体" w:hAnsi="宋体" w:cs="宋体"/>
      <w:kern w:val="0"/>
      <w:sz w:val="24"/>
      <w:szCs w:val="24"/>
    </w:rPr>
  </w:style>
  <w:style w:type="paragraph" w:customStyle="1" w:styleId="tabknj1">
    <w:name w:val="ta_bknj1"/>
    <w:basedOn w:val="a"/>
    <w:rsid w:val="00C222D2"/>
    <w:pPr>
      <w:widowControl/>
      <w:spacing w:before="100" w:beforeAutospacing="1" w:after="100" w:afterAutospacing="1"/>
      <w:jc w:val="left"/>
    </w:pPr>
    <w:rPr>
      <w:rFonts w:ascii="宋体" w:eastAsia="宋体" w:hAnsi="宋体" w:cs="宋体"/>
      <w:b/>
      <w:bCs/>
      <w:color w:val="8D8B8B"/>
      <w:kern w:val="0"/>
      <w:sz w:val="18"/>
      <w:szCs w:val="18"/>
    </w:rPr>
  </w:style>
  <w:style w:type="paragraph" w:customStyle="1" w:styleId="fontbknj2">
    <w:name w:val="font_bknj2"/>
    <w:basedOn w:val="a"/>
    <w:rsid w:val="00C222D2"/>
    <w:pPr>
      <w:widowControl/>
      <w:spacing w:before="100" w:beforeAutospacing="1" w:after="100" w:afterAutospacing="1"/>
      <w:jc w:val="left"/>
    </w:pPr>
    <w:rPr>
      <w:rFonts w:ascii="宋体" w:eastAsia="宋体" w:hAnsi="宋体" w:cs="宋体"/>
      <w:b/>
      <w:bCs/>
      <w:color w:val="FFFFFF"/>
      <w:kern w:val="0"/>
      <w:sz w:val="20"/>
      <w:szCs w:val="20"/>
    </w:rPr>
  </w:style>
  <w:style w:type="paragraph" w:customStyle="1" w:styleId="bknjpad1">
    <w:name w:val="bknj_pad1"/>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czwg1">
    <w:name w:val="czwg1"/>
    <w:basedOn w:val="a"/>
    <w:rsid w:val="00C222D2"/>
    <w:pPr>
      <w:widowControl/>
      <w:spacing w:before="50" w:after="25"/>
      <w:ind w:left="125"/>
      <w:jc w:val="left"/>
    </w:pPr>
    <w:rPr>
      <w:rFonts w:ascii="宋体" w:eastAsia="宋体" w:hAnsi="宋体" w:cs="宋体"/>
      <w:kern w:val="0"/>
      <w:sz w:val="24"/>
      <w:szCs w:val="24"/>
    </w:rPr>
  </w:style>
  <w:style w:type="paragraph" w:customStyle="1" w:styleId="rightczwg1">
    <w:name w:val="right_czwg1"/>
    <w:basedOn w:val="a"/>
    <w:rsid w:val="00C222D2"/>
    <w:pPr>
      <w:widowControl/>
      <w:spacing w:before="100" w:beforeAutospacing="1" w:after="100" w:afterAutospacing="1" w:line="456" w:lineRule="auto"/>
      <w:jc w:val="left"/>
    </w:pPr>
    <w:rPr>
      <w:rFonts w:ascii="宋体" w:eastAsia="宋体" w:hAnsi="宋体" w:cs="宋体"/>
      <w:kern w:val="0"/>
      <w:sz w:val="15"/>
      <w:szCs w:val="15"/>
    </w:rPr>
  </w:style>
  <w:style w:type="paragraph" w:customStyle="1" w:styleId="rightcztu">
    <w:name w:val="right_cztu"/>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fontczwg1">
    <w:name w:val="font_czwg1"/>
    <w:basedOn w:val="a"/>
    <w:rsid w:val="00C222D2"/>
    <w:pPr>
      <w:widowControl/>
      <w:spacing w:before="100" w:beforeAutospacing="1" w:after="100" w:afterAutospacing="1"/>
      <w:jc w:val="left"/>
    </w:pPr>
    <w:rPr>
      <w:rFonts w:ascii="宋体" w:eastAsia="宋体" w:hAnsi="宋体" w:cs="宋体"/>
      <w:b/>
      <w:bCs/>
      <w:color w:val="175898"/>
      <w:kern w:val="0"/>
      <w:sz w:val="15"/>
      <w:szCs w:val="15"/>
    </w:rPr>
  </w:style>
  <w:style w:type="paragraph" w:customStyle="1" w:styleId="fontqgxxlb1">
    <w:name w:val="font_qgxxlb1"/>
    <w:basedOn w:val="a"/>
    <w:rsid w:val="00C222D2"/>
    <w:pPr>
      <w:widowControl/>
      <w:spacing w:before="100" w:beforeAutospacing="1" w:after="100" w:afterAutospacing="1" w:line="360" w:lineRule="auto"/>
      <w:jc w:val="left"/>
    </w:pPr>
    <w:rPr>
      <w:rFonts w:ascii="宋体" w:eastAsia="宋体" w:hAnsi="宋体" w:cs="宋体"/>
      <w:kern w:val="0"/>
      <w:sz w:val="15"/>
      <w:szCs w:val="15"/>
    </w:rPr>
  </w:style>
  <w:style w:type="paragraph" w:customStyle="1" w:styleId="fontqgxxlb2">
    <w:name w:val="font_qgxxlb2"/>
    <w:basedOn w:val="a"/>
    <w:rsid w:val="00C222D2"/>
    <w:pPr>
      <w:widowControl/>
      <w:spacing w:before="100" w:beforeAutospacing="1" w:after="100" w:afterAutospacing="1"/>
      <w:jc w:val="right"/>
    </w:pPr>
    <w:rPr>
      <w:rFonts w:ascii="宋体" w:eastAsia="宋体" w:hAnsi="宋体" w:cs="宋体"/>
      <w:kern w:val="0"/>
      <w:sz w:val="24"/>
      <w:szCs w:val="24"/>
    </w:rPr>
  </w:style>
  <w:style w:type="paragraph" w:customStyle="1" w:styleId="rightczwg2">
    <w:name w:val="right_czwg2"/>
    <w:basedOn w:val="a"/>
    <w:rsid w:val="00C222D2"/>
    <w:pPr>
      <w:widowControl/>
      <w:spacing w:before="100" w:beforeAutospacing="1" w:after="100" w:afterAutospacing="1"/>
      <w:jc w:val="left"/>
    </w:pPr>
    <w:rPr>
      <w:rFonts w:ascii="宋体" w:eastAsia="宋体" w:hAnsi="宋体" w:cs="宋体"/>
      <w:b/>
      <w:bCs/>
      <w:color w:val="FFFFFF"/>
      <w:kern w:val="0"/>
      <w:sz w:val="15"/>
      <w:szCs w:val="15"/>
    </w:rPr>
  </w:style>
  <w:style w:type="paragraph" w:customStyle="1" w:styleId="leftqgxxlb">
    <w:name w:val="left_qgxxlb"/>
    <w:basedOn w:val="a"/>
    <w:rsid w:val="00C222D2"/>
    <w:pPr>
      <w:widowControl/>
      <w:spacing w:before="100" w:beforeAutospacing="1" w:after="100" w:afterAutospacing="1"/>
      <w:jc w:val="left"/>
    </w:pPr>
    <w:rPr>
      <w:rFonts w:ascii="宋体" w:eastAsia="宋体" w:hAnsi="宋体" w:cs="宋体"/>
      <w:b/>
      <w:bCs/>
      <w:color w:val="FFFFFF"/>
      <w:kern w:val="0"/>
      <w:sz w:val="15"/>
      <w:szCs w:val="15"/>
    </w:rPr>
  </w:style>
  <w:style w:type="paragraph" w:customStyle="1" w:styleId="czwgpad2">
    <w:name w:val="czwg_pad2"/>
    <w:basedOn w:val="a"/>
    <w:rsid w:val="00C222D2"/>
    <w:pPr>
      <w:widowControl/>
      <w:spacing w:before="188" w:after="100" w:afterAutospacing="1"/>
      <w:ind w:left="1127"/>
      <w:jc w:val="left"/>
    </w:pPr>
    <w:rPr>
      <w:rFonts w:ascii="宋体" w:eastAsia="宋体" w:hAnsi="宋体" w:cs="宋体"/>
      <w:kern w:val="0"/>
      <w:sz w:val="24"/>
      <w:szCs w:val="24"/>
    </w:rPr>
  </w:style>
  <w:style w:type="paragraph" w:customStyle="1" w:styleId="input">
    <w:name w:val="input"/>
    <w:basedOn w:val="a"/>
    <w:rsid w:val="00C222D2"/>
    <w:pPr>
      <w:widowControl/>
      <w:pBdr>
        <w:top w:val="single" w:sz="4" w:space="1" w:color="939395"/>
        <w:left w:val="single" w:sz="4" w:space="1" w:color="939395"/>
        <w:bottom w:val="single" w:sz="4" w:space="0" w:color="939395"/>
        <w:right w:val="single" w:sz="4" w:space="0" w:color="939395"/>
      </w:pBdr>
      <w:shd w:val="clear" w:color="auto" w:fill="FFFFFF"/>
      <w:spacing w:before="100" w:beforeAutospacing="1" w:after="100" w:afterAutospacing="1"/>
      <w:jc w:val="left"/>
    </w:pPr>
    <w:rPr>
      <w:rFonts w:ascii="宋体" w:eastAsia="宋体" w:hAnsi="宋体" w:cs="宋体"/>
      <w:color w:val="000000"/>
      <w:kern w:val="0"/>
      <w:sz w:val="15"/>
      <w:szCs w:val="15"/>
    </w:rPr>
  </w:style>
  <w:style w:type="paragraph" w:customStyle="1" w:styleId="xiaxu">
    <w:name w:val="xiaxu"/>
    <w:basedOn w:val="a"/>
    <w:rsid w:val="00C222D2"/>
    <w:pPr>
      <w:widowControl/>
      <w:pBdr>
        <w:bottom w:val="dotted" w:sz="4" w:space="1" w:color="999999"/>
      </w:pBdr>
      <w:spacing w:before="100" w:beforeAutospacing="1" w:after="100" w:afterAutospacing="1"/>
      <w:jc w:val="left"/>
    </w:pPr>
    <w:rPr>
      <w:rFonts w:ascii="宋体" w:eastAsia="宋体" w:hAnsi="宋体" w:cs="宋体"/>
      <w:kern w:val="0"/>
      <w:sz w:val="24"/>
      <w:szCs w:val="24"/>
    </w:rPr>
  </w:style>
  <w:style w:type="paragraph" w:customStyle="1" w:styleId="rightmtsx">
    <w:name w:val="right_mtsx"/>
    <w:basedOn w:val="a"/>
    <w:rsid w:val="00C222D2"/>
    <w:pPr>
      <w:widowControl/>
      <w:spacing w:before="100" w:beforeAutospacing="1" w:after="100" w:afterAutospacing="1"/>
      <w:ind w:left="75"/>
      <w:jc w:val="left"/>
    </w:pPr>
    <w:rPr>
      <w:rFonts w:ascii="宋体" w:eastAsia="宋体" w:hAnsi="宋体" w:cs="宋体"/>
      <w:kern w:val="0"/>
      <w:sz w:val="24"/>
      <w:szCs w:val="24"/>
    </w:rPr>
  </w:style>
  <w:style w:type="paragraph" w:customStyle="1" w:styleId="qgxxlbtablex">
    <w:name w:val="qgxxlb_table_x"/>
    <w:basedOn w:val="a"/>
    <w:rsid w:val="00C222D2"/>
    <w:pPr>
      <w:widowControl/>
      <w:pBdr>
        <w:top w:val="single" w:sz="4" w:space="0" w:color="D0D0D0"/>
        <w:left w:val="single" w:sz="4" w:space="0" w:color="D0D0D0"/>
        <w:bottom w:val="single" w:sz="4" w:space="0" w:color="D0D0D0"/>
        <w:right w:val="single" w:sz="4" w:space="0" w:color="D0D0D0"/>
      </w:pBdr>
      <w:spacing w:before="100" w:beforeAutospacing="1" w:after="100" w:afterAutospacing="1"/>
      <w:jc w:val="left"/>
    </w:pPr>
    <w:rPr>
      <w:rFonts w:ascii="宋体" w:eastAsia="宋体" w:hAnsi="宋体" w:cs="宋体"/>
      <w:kern w:val="0"/>
      <w:sz w:val="24"/>
      <w:szCs w:val="24"/>
    </w:rPr>
  </w:style>
  <w:style w:type="paragraph" w:customStyle="1" w:styleId="qgxxlbtabled">
    <w:name w:val="qgxxlb_table_d"/>
    <w:basedOn w:val="a"/>
    <w:rsid w:val="00C222D2"/>
    <w:pPr>
      <w:widowControl/>
      <w:spacing w:after="75"/>
      <w:ind w:left="25" w:right="25"/>
      <w:jc w:val="left"/>
    </w:pPr>
    <w:rPr>
      <w:rFonts w:ascii="宋体" w:eastAsia="宋体" w:hAnsi="宋体" w:cs="宋体"/>
      <w:kern w:val="0"/>
      <w:sz w:val="24"/>
      <w:szCs w:val="24"/>
    </w:rPr>
  </w:style>
  <w:style w:type="paragraph" w:customStyle="1" w:styleId="qgxxlbtablep">
    <w:name w:val="qgxxlb_table_p"/>
    <w:basedOn w:val="a"/>
    <w:rsid w:val="00C222D2"/>
    <w:pPr>
      <w:widowControl/>
      <w:spacing w:before="63" w:after="100"/>
      <w:jc w:val="left"/>
    </w:pPr>
    <w:rPr>
      <w:rFonts w:ascii="宋体" w:eastAsia="宋体" w:hAnsi="宋体" w:cs="宋体"/>
      <w:kern w:val="0"/>
      <w:sz w:val="24"/>
      <w:szCs w:val="24"/>
    </w:rPr>
  </w:style>
  <w:style w:type="paragraph" w:customStyle="1" w:styleId="tylbpad1">
    <w:name w:val="tylb_pad1"/>
    <w:basedOn w:val="a"/>
    <w:rsid w:val="00C222D2"/>
    <w:pPr>
      <w:widowControl/>
      <w:shd w:val="clear" w:color="auto" w:fill="EBF4FD"/>
      <w:spacing w:before="25" w:after="100" w:afterAutospacing="1"/>
      <w:ind w:left="13"/>
      <w:jc w:val="left"/>
    </w:pPr>
    <w:rPr>
      <w:rFonts w:ascii="宋体" w:eastAsia="宋体" w:hAnsi="宋体" w:cs="宋体"/>
      <w:kern w:val="0"/>
      <w:sz w:val="24"/>
      <w:szCs w:val="24"/>
    </w:rPr>
  </w:style>
  <w:style w:type="paragraph" w:customStyle="1" w:styleId="tylbpad2">
    <w:name w:val="tylb_pad2"/>
    <w:basedOn w:val="a"/>
    <w:rsid w:val="00C222D2"/>
    <w:pPr>
      <w:widowControl/>
      <w:spacing w:before="63" w:after="100" w:afterAutospacing="1"/>
      <w:ind w:left="63"/>
      <w:jc w:val="left"/>
    </w:pPr>
    <w:rPr>
      <w:rFonts w:ascii="宋体" w:eastAsia="宋体" w:hAnsi="宋体" w:cs="宋体"/>
      <w:kern w:val="0"/>
      <w:sz w:val="24"/>
      <w:szCs w:val="24"/>
    </w:rPr>
  </w:style>
  <w:style w:type="paragraph" w:customStyle="1" w:styleId="tylbtdpad">
    <w:name w:val="tylb_td_pad"/>
    <w:basedOn w:val="a"/>
    <w:rsid w:val="00C222D2"/>
    <w:pPr>
      <w:widowControl/>
      <w:pBdr>
        <w:left w:val="single" w:sz="4" w:space="0" w:color="D3DCE1"/>
        <w:bottom w:val="single" w:sz="4" w:space="0" w:color="D3DCE1"/>
        <w:right w:val="single" w:sz="4" w:space="0" w:color="D3DCE1"/>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ylbfont2">
    <w:name w:val="tylb_font2"/>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bgxiao2">
    <w:name w:val="bg_xiao_2"/>
    <w:basedOn w:val="a"/>
    <w:rsid w:val="00C222D2"/>
    <w:pPr>
      <w:widowControl/>
      <w:pBdr>
        <w:top w:val="single" w:sz="4" w:space="0" w:color="A6A5A4"/>
        <w:left w:val="single" w:sz="4" w:space="0" w:color="A6A5A4"/>
        <w:bottom w:val="single" w:sz="4" w:space="0" w:color="A6A5A4"/>
        <w:right w:val="single" w:sz="4" w:space="0" w:color="A6A5A4"/>
      </w:pBdr>
      <w:spacing w:before="100" w:beforeAutospacing="1"/>
      <w:jc w:val="left"/>
    </w:pPr>
    <w:rPr>
      <w:rFonts w:ascii="宋体" w:eastAsia="宋体" w:hAnsi="宋体" w:cs="宋体"/>
      <w:kern w:val="0"/>
      <w:sz w:val="24"/>
      <w:szCs w:val="24"/>
    </w:rPr>
  </w:style>
  <w:style w:type="paragraph" w:customStyle="1" w:styleId="leftimg">
    <w:name w:val="leftimg"/>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inmain">
    <w:name w:val="inmain"/>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fonttop">
    <w:name w:val="fonttop"/>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fonten">
    <w:name w:val="fonten"/>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shuxian">
    <w:name w:val="shuxian"/>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huifont">
    <w:name w:val="huifont"/>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xiangxi">
    <w:name w:val="xiangxi"/>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huien">
    <w:name w:val="huien"/>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maintop">
    <w:name w:val="maintop"/>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mainwenzi">
    <w:name w:val="mainwenzi"/>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fonthui">
    <w:name w:val="fonthui"/>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zxfont">
    <w:name w:val="zxfont"/>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zxtable">
    <w:name w:val="zxtable"/>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zsfontlan">
    <w:name w:val="zsfontlan"/>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zxmore">
    <w:name w:val="zxmore"/>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fontbai">
    <w:name w:val="fontbai"/>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zximg">
    <w:name w:val="zximg"/>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zxfonthui2">
    <w:name w:val="zxfont_hui2"/>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pad">
    <w:name w:val="pad"/>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topimg">
    <w:name w:val="topimg"/>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topleftfont">
    <w:name w:val="top_leftfont"/>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maintab">
    <w:name w:val="maintab"/>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maintop1">
    <w:name w:val="maintop1"/>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mainwenzi1">
    <w:name w:val="mainwenzi1"/>
    <w:basedOn w:val="a"/>
    <w:rsid w:val="00C222D2"/>
    <w:pPr>
      <w:widowControl/>
      <w:spacing w:before="63" w:after="376" w:line="480" w:lineRule="auto"/>
      <w:jc w:val="left"/>
    </w:pPr>
    <w:rPr>
      <w:rFonts w:ascii="宋体" w:eastAsia="宋体" w:hAnsi="宋体" w:cs="宋体"/>
      <w:kern w:val="0"/>
      <w:sz w:val="24"/>
      <w:szCs w:val="24"/>
    </w:rPr>
  </w:style>
  <w:style w:type="paragraph" w:customStyle="1" w:styleId="fonthui1">
    <w:name w:val="fonthui1"/>
    <w:basedOn w:val="a"/>
    <w:rsid w:val="00C222D2"/>
    <w:pPr>
      <w:widowControl/>
      <w:spacing w:before="100" w:beforeAutospacing="1" w:after="100" w:afterAutospacing="1"/>
      <w:jc w:val="left"/>
    </w:pPr>
    <w:rPr>
      <w:rFonts w:ascii="宋体" w:eastAsia="宋体" w:hAnsi="宋体" w:cs="宋体"/>
      <w:color w:val="656565"/>
      <w:kern w:val="0"/>
      <w:sz w:val="15"/>
      <w:szCs w:val="15"/>
    </w:rPr>
  </w:style>
  <w:style w:type="paragraph" w:customStyle="1" w:styleId="zxfont1">
    <w:name w:val="zxfont1"/>
    <w:basedOn w:val="a"/>
    <w:rsid w:val="00C222D2"/>
    <w:pPr>
      <w:widowControl/>
      <w:spacing w:before="100" w:beforeAutospacing="1" w:after="100" w:afterAutospacing="1"/>
      <w:jc w:val="center"/>
    </w:pPr>
    <w:rPr>
      <w:rFonts w:ascii="宋体" w:eastAsia="宋体" w:hAnsi="宋体" w:cs="宋体"/>
      <w:b/>
      <w:bCs/>
      <w:color w:val="0D40A9"/>
      <w:kern w:val="0"/>
      <w:sz w:val="41"/>
      <w:szCs w:val="41"/>
    </w:rPr>
  </w:style>
  <w:style w:type="paragraph" w:customStyle="1" w:styleId="zxtable1">
    <w:name w:val="zxtable1"/>
    <w:basedOn w:val="a"/>
    <w:rsid w:val="00C222D2"/>
    <w:pPr>
      <w:widowControl/>
      <w:pBdr>
        <w:bottom w:val="dotted" w:sz="4" w:space="0" w:color="A6A5A4"/>
      </w:pBdr>
      <w:spacing w:before="38" w:after="100" w:afterAutospacing="1"/>
      <w:jc w:val="left"/>
    </w:pPr>
    <w:rPr>
      <w:rFonts w:ascii="宋体" w:eastAsia="宋体" w:hAnsi="宋体" w:cs="宋体"/>
      <w:kern w:val="0"/>
      <w:sz w:val="24"/>
      <w:szCs w:val="24"/>
    </w:rPr>
  </w:style>
  <w:style w:type="paragraph" w:customStyle="1" w:styleId="zsfontlan1">
    <w:name w:val="zsfontlan1"/>
    <w:basedOn w:val="a"/>
    <w:rsid w:val="00C222D2"/>
    <w:pPr>
      <w:widowControl/>
      <w:spacing w:before="100" w:beforeAutospacing="1" w:after="100" w:afterAutospacing="1"/>
      <w:jc w:val="left"/>
    </w:pPr>
    <w:rPr>
      <w:rFonts w:ascii="宋体" w:eastAsia="宋体" w:hAnsi="宋体" w:cs="宋体"/>
      <w:b/>
      <w:bCs/>
      <w:color w:val="0D40A9"/>
      <w:kern w:val="0"/>
      <w:sz w:val="24"/>
      <w:szCs w:val="24"/>
    </w:rPr>
  </w:style>
  <w:style w:type="paragraph" w:customStyle="1" w:styleId="zxmore1">
    <w:name w:val="zxmore1"/>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fontbai1">
    <w:name w:val="fontbai1"/>
    <w:basedOn w:val="a"/>
    <w:rsid w:val="00C222D2"/>
    <w:pPr>
      <w:widowControl/>
      <w:spacing w:before="100" w:beforeAutospacing="1" w:after="100" w:afterAutospacing="1"/>
      <w:jc w:val="left"/>
    </w:pPr>
    <w:rPr>
      <w:rFonts w:ascii="宋体" w:eastAsia="宋体" w:hAnsi="宋体" w:cs="宋体"/>
      <w:b/>
      <w:bCs/>
      <w:color w:val="FFFFFF"/>
      <w:kern w:val="0"/>
      <w:sz w:val="24"/>
      <w:szCs w:val="24"/>
    </w:rPr>
  </w:style>
  <w:style w:type="paragraph" w:customStyle="1" w:styleId="zximg1">
    <w:name w:val="zximg1"/>
    <w:basedOn w:val="a"/>
    <w:rsid w:val="00C222D2"/>
    <w:pPr>
      <w:widowControl/>
      <w:spacing w:before="100" w:beforeAutospacing="1" w:after="100" w:afterAutospacing="1"/>
      <w:jc w:val="center"/>
    </w:pPr>
    <w:rPr>
      <w:rFonts w:ascii="宋体" w:eastAsia="宋体" w:hAnsi="宋体" w:cs="宋体"/>
      <w:kern w:val="0"/>
      <w:sz w:val="24"/>
      <w:szCs w:val="24"/>
    </w:rPr>
  </w:style>
  <w:style w:type="paragraph" w:customStyle="1" w:styleId="zxfonthui21">
    <w:name w:val="zxfont_hui21"/>
    <w:basedOn w:val="a"/>
    <w:rsid w:val="00C222D2"/>
    <w:pPr>
      <w:widowControl/>
      <w:spacing w:before="100" w:beforeAutospacing="1" w:after="100" w:afterAutospacing="1"/>
      <w:jc w:val="center"/>
    </w:pPr>
    <w:rPr>
      <w:rFonts w:ascii="宋体" w:eastAsia="宋体" w:hAnsi="宋体" w:cs="宋体"/>
      <w:color w:val="3E403F"/>
      <w:kern w:val="0"/>
      <w:sz w:val="24"/>
      <w:szCs w:val="24"/>
    </w:rPr>
  </w:style>
  <w:style w:type="paragraph" w:customStyle="1" w:styleId="pad1">
    <w:name w:val="pad1"/>
    <w:basedOn w:val="a"/>
    <w:rsid w:val="00C222D2"/>
    <w:pPr>
      <w:widowControl/>
      <w:spacing w:before="100" w:beforeAutospacing="1" w:after="100" w:afterAutospacing="1"/>
      <w:ind w:left="100"/>
      <w:jc w:val="left"/>
    </w:pPr>
    <w:rPr>
      <w:rFonts w:ascii="宋体" w:eastAsia="宋体" w:hAnsi="宋体" w:cs="宋体"/>
      <w:kern w:val="0"/>
      <w:sz w:val="24"/>
      <w:szCs w:val="24"/>
    </w:rPr>
  </w:style>
  <w:style w:type="paragraph" w:customStyle="1" w:styleId="topimg1">
    <w:name w:val="topimg1"/>
    <w:basedOn w:val="a"/>
    <w:rsid w:val="00C222D2"/>
    <w:pPr>
      <w:widowControl/>
      <w:spacing w:before="100" w:beforeAutospacing="1" w:after="100" w:afterAutospacing="1"/>
      <w:jc w:val="left"/>
    </w:pPr>
    <w:rPr>
      <w:rFonts w:ascii="宋体" w:eastAsia="宋体" w:hAnsi="宋体" w:cs="宋体"/>
      <w:kern w:val="0"/>
      <w:sz w:val="24"/>
      <w:szCs w:val="24"/>
    </w:rPr>
  </w:style>
  <w:style w:type="paragraph" w:customStyle="1" w:styleId="topleftfont1">
    <w:name w:val="top_leftfont1"/>
    <w:basedOn w:val="a"/>
    <w:rsid w:val="00C222D2"/>
    <w:pPr>
      <w:widowControl/>
      <w:spacing w:before="100" w:beforeAutospacing="1" w:after="100" w:afterAutospacing="1"/>
      <w:jc w:val="left"/>
    </w:pPr>
    <w:rPr>
      <w:rFonts w:ascii="宋体" w:eastAsia="宋体" w:hAnsi="宋体" w:cs="宋体"/>
      <w:b/>
      <w:bCs/>
      <w:color w:val="FF0000"/>
      <w:kern w:val="0"/>
      <w:sz w:val="18"/>
      <w:szCs w:val="18"/>
    </w:rPr>
  </w:style>
  <w:style w:type="paragraph" w:customStyle="1" w:styleId="maintab1">
    <w:name w:val="maintab1"/>
    <w:basedOn w:val="a"/>
    <w:rsid w:val="00C222D2"/>
    <w:pPr>
      <w:widowControl/>
      <w:pBdr>
        <w:top w:val="single" w:sz="4" w:space="0" w:color="DEDEDE"/>
        <w:left w:val="single" w:sz="4" w:space="0" w:color="DEDEDE"/>
        <w:bottom w:val="single" w:sz="4" w:space="0" w:color="DEDEDE"/>
        <w:right w:val="single" w:sz="4" w:space="0" w:color="DEDEDE"/>
      </w:pBdr>
      <w:shd w:val="clear" w:color="auto" w:fill="FFFFFF"/>
      <w:spacing w:before="38" w:after="38"/>
      <w:jc w:val="left"/>
    </w:pPr>
    <w:rPr>
      <w:rFonts w:ascii="宋体" w:eastAsia="宋体" w:hAnsi="宋体" w:cs="宋体"/>
      <w:kern w:val="0"/>
      <w:sz w:val="24"/>
      <w:szCs w:val="24"/>
    </w:rPr>
  </w:style>
  <w:style w:type="paragraph" w:customStyle="1" w:styleId="leftimg1">
    <w:name w:val="leftimg1"/>
    <w:basedOn w:val="a"/>
    <w:rsid w:val="00C222D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inmain1">
    <w:name w:val="inmain1"/>
    <w:basedOn w:val="a"/>
    <w:rsid w:val="00C222D2"/>
    <w:pPr>
      <w:widowControl/>
      <w:pBdr>
        <w:bottom w:val="dotted" w:sz="4" w:space="1" w:color="A6A5A4"/>
      </w:pBdr>
      <w:spacing w:before="25" w:after="100" w:afterAutospacing="1"/>
      <w:jc w:val="left"/>
    </w:pPr>
    <w:rPr>
      <w:rFonts w:ascii="宋体" w:eastAsia="宋体" w:hAnsi="宋体" w:cs="宋体"/>
      <w:kern w:val="0"/>
      <w:sz w:val="24"/>
      <w:szCs w:val="24"/>
    </w:rPr>
  </w:style>
  <w:style w:type="paragraph" w:customStyle="1" w:styleId="fonttop1">
    <w:name w:val="fonttop1"/>
    <w:basedOn w:val="a"/>
    <w:rsid w:val="00C222D2"/>
    <w:pPr>
      <w:widowControl/>
      <w:spacing w:before="100" w:beforeAutospacing="1" w:after="100" w:afterAutospacing="1"/>
      <w:jc w:val="left"/>
    </w:pPr>
    <w:rPr>
      <w:rFonts w:ascii="宋体" w:eastAsia="宋体" w:hAnsi="宋体" w:cs="宋体"/>
      <w:b/>
      <w:bCs/>
      <w:color w:val="0860A8"/>
      <w:kern w:val="0"/>
      <w:sz w:val="16"/>
      <w:szCs w:val="16"/>
    </w:rPr>
  </w:style>
  <w:style w:type="paragraph" w:customStyle="1" w:styleId="fonten1">
    <w:name w:val="fonten1"/>
    <w:basedOn w:val="a"/>
    <w:rsid w:val="00C222D2"/>
    <w:pPr>
      <w:widowControl/>
      <w:spacing w:before="100" w:beforeAutospacing="1" w:after="100" w:afterAutospacing="1"/>
      <w:jc w:val="left"/>
    </w:pPr>
    <w:rPr>
      <w:rFonts w:ascii="宋体" w:eastAsia="宋体" w:hAnsi="宋体" w:cs="宋体"/>
      <w:color w:val="0860A8"/>
      <w:kern w:val="0"/>
      <w:sz w:val="15"/>
      <w:szCs w:val="15"/>
    </w:rPr>
  </w:style>
  <w:style w:type="paragraph" w:customStyle="1" w:styleId="shuxian1">
    <w:name w:val="shuxian1"/>
    <w:basedOn w:val="a"/>
    <w:rsid w:val="00C222D2"/>
    <w:pPr>
      <w:widowControl/>
      <w:pBdr>
        <w:top w:val="single" w:sz="4" w:space="0" w:color="000000"/>
        <w:bottom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huifont1">
    <w:name w:val="huifont1"/>
    <w:basedOn w:val="a"/>
    <w:rsid w:val="00C222D2"/>
    <w:pPr>
      <w:widowControl/>
      <w:spacing w:before="100" w:beforeAutospacing="1" w:after="100" w:afterAutospacing="1"/>
      <w:jc w:val="left"/>
    </w:pPr>
    <w:rPr>
      <w:rFonts w:ascii="宋体" w:eastAsia="宋体" w:hAnsi="宋体" w:cs="宋体"/>
      <w:color w:val="3E403F"/>
      <w:kern w:val="0"/>
      <w:sz w:val="24"/>
      <w:szCs w:val="24"/>
    </w:rPr>
  </w:style>
  <w:style w:type="paragraph" w:customStyle="1" w:styleId="xiangxi1">
    <w:name w:val="xiangxi1"/>
    <w:basedOn w:val="a"/>
    <w:rsid w:val="00C222D2"/>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huien1">
    <w:name w:val="huien1"/>
    <w:basedOn w:val="a"/>
    <w:rsid w:val="00C222D2"/>
    <w:pPr>
      <w:widowControl/>
      <w:spacing w:before="100" w:beforeAutospacing="1" w:after="100" w:afterAutospacing="1" w:line="432" w:lineRule="auto"/>
      <w:jc w:val="left"/>
    </w:pPr>
    <w:rPr>
      <w:rFonts w:ascii="宋体" w:eastAsia="宋体" w:hAnsi="宋体" w:cs="宋体"/>
      <w:b/>
      <w:bCs/>
      <w:color w:val="3E403F"/>
      <w:kern w:val="0"/>
      <w:sz w:val="24"/>
      <w:szCs w:val="24"/>
    </w:rPr>
  </w:style>
  <w:style w:type="paragraph" w:styleId="a5">
    <w:name w:val="Normal (Web)"/>
    <w:basedOn w:val="a"/>
    <w:uiPriority w:val="99"/>
    <w:unhideWhenUsed/>
    <w:rsid w:val="00C222D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222D2"/>
    <w:rPr>
      <w:b/>
      <w:bCs/>
    </w:rPr>
  </w:style>
</w:styles>
</file>

<file path=word/webSettings.xml><?xml version="1.0" encoding="utf-8"?>
<w:webSettings xmlns:r="http://schemas.openxmlformats.org/officeDocument/2006/relationships" xmlns:w="http://schemas.openxmlformats.org/wordprocessingml/2006/main">
  <w:divs>
    <w:div w:id="1274242257">
      <w:bodyDiv w:val="1"/>
      <w:marLeft w:val="0"/>
      <w:marRight w:val="0"/>
      <w:marTop w:val="0"/>
      <w:marBottom w:val="0"/>
      <w:divBdr>
        <w:top w:val="none" w:sz="0" w:space="0" w:color="auto"/>
        <w:left w:val="none" w:sz="0" w:space="0" w:color="auto"/>
        <w:bottom w:val="none" w:sz="0" w:space="0" w:color="auto"/>
        <w:right w:val="none" w:sz="0" w:space="0" w:color="auto"/>
      </w:divBdr>
      <w:divsChild>
        <w:div w:id="190090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BD73E-555C-4022-B4ED-2EC106A7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sxp</cp:lastModifiedBy>
  <cp:revision>1</cp:revision>
  <dcterms:created xsi:type="dcterms:W3CDTF">2015-03-16T02:30:00Z</dcterms:created>
  <dcterms:modified xsi:type="dcterms:W3CDTF">2015-03-16T02:35:00Z</dcterms:modified>
</cp:coreProperties>
</file>