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54" w:rsidRPr="00C34E20" w:rsidRDefault="00417454">
      <w:pPr>
        <w:rPr>
          <w:rFonts w:hint="eastAsia"/>
          <w:sz w:val="24"/>
          <w:szCs w:val="24"/>
        </w:rPr>
      </w:pPr>
    </w:p>
    <w:p w:rsidR="00C34E20" w:rsidRPr="00C34E20" w:rsidRDefault="00C34E20" w:rsidP="00C34E20">
      <w:pPr>
        <w:rPr>
          <w:rFonts w:hint="eastAsia"/>
          <w:sz w:val="24"/>
          <w:szCs w:val="24"/>
        </w:rPr>
      </w:pPr>
      <w:r w:rsidRPr="00C34E20">
        <w:rPr>
          <w:rFonts w:hint="eastAsia"/>
          <w:sz w:val="24"/>
          <w:szCs w:val="24"/>
        </w:rPr>
        <w:t>附件</w:t>
      </w:r>
      <w:r w:rsidRPr="00C34E20">
        <w:rPr>
          <w:rFonts w:hint="eastAsia"/>
          <w:sz w:val="24"/>
          <w:szCs w:val="24"/>
        </w:rPr>
        <w:t>2</w:t>
      </w:r>
    </w:p>
    <w:p w:rsidR="007A7DD1" w:rsidRPr="00B002DB" w:rsidRDefault="00C34E20" w:rsidP="00B002DB">
      <w:pPr>
        <w:jc w:val="center"/>
        <w:rPr>
          <w:rFonts w:hint="eastAsia"/>
          <w:sz w:val="24"/>
          <w:szCs w:val="24"/>
        </w:rPr>
      </w:pPr>
      <w:r w:rsidRPr="00C34E20">
        <w:rPr>
          <w:rFonts w:hint="eastAsia"/>
          <w:sz w:val="24"/>
          <w:szCs w:val="24"/>
        </w:rPr>
        <w:t>增值税发票系统升级版税控装置一体化发行工作规程</w:t>
      </w:r>
      <w:r w:rsidRPr="00C34E20">
        <w:rPr>
          <w:rFonts w:hint="eastAsia"/>
          <w:sz w:val="24"/>
          <w:szCs w:val="24"/>
        </w:rPr>
        <w:t>(</w:t>
      </w:r>
      <w:r w:rsidRPr="00C34E20">
        <w:rPr>
          <w:rFonts w:hint="eastAsia"/>
          <w:sz w:val="24"/>
          <w:szCs w:val="24"/>
        </w:rPr>
        <w:t>试行</w:t>
      </w:r>
      <w:r w:rsidRPr="00C34E20">
        <w:rPr>
          <w:rFonts w:hint="eastAsia"/>
          <w:sz w:val="24"/>
          <w:szCs w:val="24"/>
        </w:rPr>
        <w:t>)</w:t>
      </w:r>
    </w:p>
    <w:p w:rsidR="00C34E20" w:rsidRPr="00C34E20" w:rsidRDefault="00C34E20" w:rsidP="00F209DF">
      <w:pPr>
        <w:jc w:val="center"/>
        <w:rPr>
          <w:rFonts w:hint="eastAsia"/>
          <w:sz w:val="24"/>
          <w:szCs w:val="24"/>
        </w:rPr>
      </w:pPr>
      <w:r w:rsidRPr="00C34E20">
        <w:rPr>
          <w:rFonts w:hint="eastAsia"/>
          <w:sz w:val="24"/>
          <w:szCs w:val="24"/>
        </w:rPr>
        <w:t>第一章</w:t>
      </w:r>
      <w:r w:rsidRPr="00C34E20">
        <w:rPr>
          <w:rFonts w:hint="eastAsia"/>
          <w:sz w:val="24"/>
          <w:szCs w:val="24"/>
        </w:rPr>
        <w:t xml:space="preserve"> </w:t>
      </w:r>
      <w:r w:rsidRPr="00C34E20">
        <w:rPr>
          <w:rFonts w:hint="eastAsia"/>
          <w:sz w:val="24"/>
          <w:szCs w:val="24"/>
        </w:rPr>
        <w:t>总则</w:t>
      </w:r>
    </w:p>
    <w:p w:rsidR="00C34E20" w:rsidRPr="00C34E20" w:rsidRDefault="00C34E20" w:rsidP="00F209DF">
      <w:pPr>
        <w:ind w:firstLineChars="200" w:firstLine="480"/>
        <w:rPr>
          <w:rFonts w:hint="eastAsia"/>
          <w:sz w:val="24"/>
          <w:szCs w:val="24"/>
        </w:rPr>
      </w:pPr>
      <w:r w:rsidRPr="00C34E20">
        <w:rPr>
          <w:rFonts w:hint="eastAsia"/>
          <w:sz w:val="24"/>
          <w:szCs w:val="24"/>
        </w:rPr>
        <w:t>第一条</w:t>
      </w:r>
      <w:r w:rsidRPr="00C34E20">
        <w:rPr>
          <w:rFonts w:hint="eastAsia"/>
          <w:sz w:val="24"/>
          <w:szCs w:val="24"/>
        </w:rPr>
        <w:t xml:space="preserve"> </w:t>
      </w:r>
      <w:r w:rsidRPr="00C34E20">
        <w:rPr>
          <w:rFonts w:hint="eastAsia"/>
          <w:sz w:val="24"/>
          <w:szCs w:val="24"/>
        </w:rPr>
        <w:t>为满足增值税发票系统升级</w:t>
      </w:r>
      <w:proofErr w:type="gramStart"/>
      <w:r w:rsidRPr="00C34E20">
        <w:rPr>
          <w:rFonts w:hint="eastAsia"/>
          <w:sz w:val="24"/>
          <w:szCs w:val="24"/>
        </w:rPr>
        <w:t>版运行</w:t>
      </w:r>
      <w:proofErr w:type="gramEnd"/>
      <w:r w:rsidRPr="00C34E20">
        <w:rPr>
          <w:rFonts w:hint="eastAsia"/>
          <w:sz w:val="24"/>
          <w:szCs w:val="24"/>
        </w:rPr>
        <w:t>需要，加强税控装置发行和税务数字证书管理，发挥岗位职能，更好地为纳税人服务，根据《金税工程技术管理部门岗位职责及管理办法</w:t>
      </w:r>
      <w:r w:rsidRPr="00C34E20">
        <w:rPr>
          <w:rFonts w:hint="eastAsia"/>
          <w:sz w:val="24"/>
          <w:szCs w:val="24"/>
        </w:rPr>
        <w:t>(</w:t>
      </w:r>
      <w:r w:rsidRPr="00C34E20">
        <w:rPr>
          <w:rFonts w:hint="eastAsia"/>
          <w:sz w:val="24"/>
          <w:szCs w:val="24"/>
        </w:rPr>
        <w:t>试行</w:t>
      </w:r>
      <w:r w:rsidRPr="00C34E20">
        <w:rPr>
          <w:rFonts w:hint="eastAsia"/>
          <w:sz w:val="24"/>
          <w:szCs w:val="24"/>
        </w:rPr>
        <w:t>)</w:t>
      </w:r>
      <w:r w:rsidRPr="00C34E20">
        <w:rPr>
          <w:rFonts w:hint="eastAsia"/>
          <w:sz w:val="24"/>
          <w:szCs w:val="24"/>
        </w:rPr>
        <w:t>》</w:t>
      </w:r>
      <w:r w:rsidRPr="00C34E20">
        <w:rPr>
          <w:rFonts w:hint="eastAsia"/>
          <w:sz w:val="24"/>
          <w:szCs w:val="24"/>
        </w:rPr>
        <w:t>(</w:t>
      </w:r>
      <w:r w:rsidRPr="00C34E20">
        <w:rPr>
          <w:rFonts w:hint="eastAsia"/>
          <w:sz w:val="24"/>
          <w:szCs w:val="24"/>
        </w:rPr>
        <w:t>国税发〔</w:t>
      </w:r>
      <w:r w:rsidRPr="00C34E20">
        <w:rPr>
          <w:rFonts w:hint="eastAsia"/>
          <w:sz w:val="24"/>
          <w:szCs w:val="24"/>
        </w:rPr>
        <w:t>2001</w:t>
      </w:r>
      <w:r w:rsidRPr="00C34E20">
        <w:rPr>
          <w:rFonts w:hint="eastAsia"/>
          <w:sz w:val="24"/>
          <w:szCs w:val="24"/>
        </w:rPr>
        <w:t>〕</w:t>
      </w:r>
      <w:r w:rsidRPr="00C34E20">
        <w:rPr>
          <w:rFonts w:hint="eastAsia"/>
          <w:sz w:val="24"/>
          <w:szCs w:val="24"/>
        </w:rPr>
        <w:t>45</w:t>
      </w:r>
      <w:r w:rsidRPr="00C34E20">
        <w:rPr>
          <w:rFonts w:hint="eastAsia"/>
          <w:sz w:val="24"/>
          <w:szCs w:val="24"/>
        </w:rPr>
        <w:t>号</w:t>
      </w:r>
      <w:r w:rsidRPr="00C34E20">
        <w:rPr>
          <w:rFonts w:hint="eastAsia"/>
          <w:sz w:val="24"/>
          <w:szCs w:val="24"/>
        </w:rPr>
        <w:t>)</w:t>
      </w:r>
      <w:r w:rsidRPr="00C34E20">
        <w:rPr>
          <w:rFonts w:hint="eastAsia"/>
          <w:sz w:val="24"/>
          <w:szCs w:val="24"/>
        </w:rPr>
        <w:t>规定，制定本规程。</w:t>
      </w:r>
    </w:p>
    <w:p w:rsidR="00C34E20" w:rsidRPr="00C34E20" w:rsidRDefault="00C34E20" w:rsidP="00F209DF">
      <w:pPr>
        <w:ind w:firstLineChars="200" w:firstLine="480"/>
        <w:rPr>
          <w:rFonts w:hint="eastAsia"/>
          <w:sz w:val="24"/>
          <w:szCs w:val="24"/>
        </w:rPr>
      </w:pPr>
      <w:r w:rsidRPr="00C34E20">
        <w:rPr>
          <w:rFonts w:hint="eastAsia"/>
          <w:sz w:val="24"/>
          <w:szCs w:val="24"/>
        </w:rPr>
        <w:t>第二条</w:t>
      </w:r>
      <w:r w:rsidRPr="00C34E20">
        <w:rPr>
          <w:rFonts w:hint="eastAsia"/>
          <w:sz w:val="24"/>
          <w:szCs w:val="24"/>
        </w:rPr>
        <w:t xml:space="preserve"> </w:t>
      </w:r>
      <w:r w:rsidRPr="00C34E20">
        <w:rPr>
          <w:rFonts w:hint="eastAsia"/>
          <w:sz w:val="24"/>
          <w:szCs w:val="24"/>
        </w:rPr>
        <w:t>本规程所称税控装置是指纳税人使用的可加载税务数字证书的金税盘、税控盘。</w:t>
      </w:r>
      <w:r w:rsidRPr="00C34E20">
        <w:rPr>
          <w:rFonts w:hint="eastAsia"/>
          <w:sz w:val="24"/>
          <w:szCs w:val="24"/>
        </w:rPr>
        <w:t xml:space="preserve"> </w:t>
      </w:r>
    </w:p>
    <w:p w:rsidR="00C34E20" w:rsidRPr="00C34E20" w:rsidRDefault="00C34E20" w:rsidP="00F209DF">
      <w:pPr>
        <w:ind w:firstLineChars="200" w:firstLine="480"/>
        <w:rPr>
          <w:rFonts w:hint="eastAsia"/>
          <w:sz w:val="24"/>
          <w:szCs w:val="24"/>
        </w:rPr>
      </w:pPr>
      <w:r w:rsidRPr="00C34E20">
        <w:rPr>
          <w:rFonts w:hint="eastAsia"/>
          <w:sz w:val="24"/>
          <w:szCs w:val="24"/>
        </w:rPr>
        <w:t>第三条</w:t>
      </w:r>
      <w:r w:rsidRPr="00C34E20">
        <w:rPr>
          <w:rFonts w:hint="eastAsia"/>
          <w:sz w:val="24"/>
          <w:szCs w:val="24"/>
        </w:rPr>
        <w:t xml:space="preserve"> </w:t>
      </w:r>
      <w:r w:rsidRPr="00C34E20">
        <w:rPr>
          <w:rFonts w:hint="eastAsia"/>
          <w:sz w:val="24"/>
          <w:szCs w:val="24"/>
        </w:rPr>
        <w:t>本规程所称税控装置一体化发行是指在发行税控装置时，一并写入税务数字证书的操作流程。</w:t>
      </w:r>
    </w:p>
    <w:p w:rsidR="00C34E20" w:rsidRPr="00C34E20" w:rsidRDefault="00C34E20" w:rsidP="00F209DF">
      <w:pPr>
        <w:ind w:firstLineChars="200" w:firstLine="480"/>
        <w:rPr>
          <w:rFonts w:hint="eastAsia"/>
          <w:sz w:val="24"/>
          <w:szCs w:val="24"/>
        </w:rPr>
      </w:pPr>
      <w:r w:rsidRPr="00C34E20">
        <w:rPr>
          <w:rFonts w:hint="eastAsia"/>
          <w:sz w:val="24"/>
          <w:szCs w:val="24"/>
        </w:rPr>
        <w:t>第四条</w:t>
      </w:r>
      <w:r w:rsidRPr="00C34E20">
        <w:rPr>
          <w:rFonts w:hint="eastAsia"/>
          <w:sz w:val="24"/>
          <w:szCs w:val="24"/>
        </w:rPr>
        <w:t xml:space="preserve"> </w:t>
      </w:r>
      <w:r w:rsidRPr="00C34E20">
        <w:rPr>
          <w:rFonts w:hint="eastAsia"/>
          <w:sz w:val="24"/>
          <w:szCs w:val="24"/>
        </w:rPr>
        <w:t>本规程适用于各级国税机关，围绕税控装置一体化发行开展的税控装置初始化、发行等管理工作。</w:t>
      </w:r>
    </w:p>
    <w:p w:rsidR="00C34E20" w:rsidRPr="00C34E20" w:rsidRDefault="00C34E20" w:rsidP="00F209DF">
      <w:pPr>
        <w:jc w:val="center"/>
        <w:rPr>
          <w:rFonts w:hint="eastAsia"/>
          <w:sz w:val="24"/>
          <w:szCs w:val="24"/>
        </w:rPr>
      </w:pPr>
      <w:r w:rsidRPr="00C34E20">
        <w:rPr>
          <w:rFonts w:hint="eastAsia"/>
          <w:sz w:val="24"/>
          <w:szCs w:val="24"/>
        </w:rPr>
        <w:t>第二章</w:t>
      </w:r>
      <w:r w:rsidRPr="00C34E20">
        <w:rPr>
          <w:rFonts w:hint="eastAsia"/>
          <w:sz w:val="24"/>
          <w:szCs w:val="24"/>
        </w:rPr>
        <w:t xml:space="preserve"> </w:t>
      </w:r>
      <w:r w:rsidRPr="00C34E20">
        <w:rPr>
          <w:rFonts w:hint="eastAsia"/>
          <w:sz w:val="24"/>
          <w:szCs w:val="24"/>
        </w:rPr>
        <w:t>税控装置初始化</w:t>
      </w:r>
    </w:p>
    <w:p w:rsidR="00C34E20" w:rsidRPr="00C34E20" w:rsidRDefault="00C34E20" w:rsidP="00F209DF">
      <w:pPr>
        <w:ind w:firstLineChars="200" w:firstLine="480"/>
        <w:rPr>
          <w:rFonts w:hint="eastAsia"/>
          <w:sz w:val="24"/>
          <w:szCs w:val="24"/>
        </w:rPr>
      </w:pPr>
      <w:r w:rsidRPr="00C34E20">
        <w:rPr>
          <w:rFonts w:hint="eastAsia"/>
          <w:sz w:val="24"/>
          <w:szCs w:val="24"/>
        </w:rPr>
        <w:t>第五条</w:t>
      </w:r>
      <w:r w:rsidRPr="00C34E20">
        <w:rPr>
          <w:rFonts w:hint="eastAsia"/>
          <w:sz w:val="24"/>
          <w:szCs w:val="24"/>
        </w:rPr>
        <w:t xml:space="preserve"> </w:t>
      </w:r>
      <w:r w:rsidRPr="00C34E20">
        <w:rPr>
          <w:rFonts w:hint="eastAsia"/>
          <w:sz w:val="24"/>
          <w:szCs w:val="24"/>
        </w:rPr>
        <w:t>税控装置在发行前须在税务总局税控装置灌装中心进行初始化。</w:t>
      </w:r>
    </w:p>
    <w:p w:rsidR="00C34E20" w:rsidRPr="00C34E20" w:rsidRDefault="00C34E20" w:rsidP="00F209DF">
      <w:pPr>
        <w:ind w:firstLineChars="200" w:firstLine="480"/>
        <w:rPr>
          <w:rFonts w:hint="eastAsia"/>
          <w:sz w:val="24"/>
          <w:szCs w:val="24"/>
        </w:rPr>
      </w:pPr>
      <w:r w:rsidRPr="00C34E20">
        <w:rPr>
          <w:rFonts w:hint="eastAsia"/>
          <w:sz w:val="24"/>
          <w:szCs w:val="24"/>
        </w:rPr>
        <w:t>第六条</w:t>
      </w:r>
      <w:r w:rsidRPr="00C34E20">
        <w:rPr>
          <w:rFonts w:hint="eastAsia"/>
          <w:sz w:val="24"/>
          <w:szCs w:val="24"/>
        </w:rPr>
        <w:t xml:space="preserve"> </w:t>
      </w:r>
      <w:r w:rsidRPr="00C34E20">
        <w:rPr>
          <w:rFonts w:hint="eastAsia"/>
          <w:sz w:val="24"/>
          <w:szCs w:val="24"/>
        </w:rPr>
        <w:t>各省级国税机关根据本省税控装置使用需求，填写《税控装置初始化需求表》</w:t>
      </w:r>
      <w:r w:rsidRPr="00C34E20">
        <w:rPr>
          <w:rFonts w:hint="eastAsia"/>
          <w:sz w:val="24"/>
          <w:szCs w:val="24"/>
        </w:rPr>
        <w:t>(</w:t>
      </w:r>
      <w:r w:rsidRPr="00C34E20">
        <w:rPr>
          <w:rFonts w:hint="eastAsia"/>
          <w:sz w:val="24"/>
          <w:szCs w:val="24"/>
        </w:rPr>
        <w:t>附后</w:t>
      </w:r>
      <w:r w:rsidRPr="00C34E20">
        <w:rPr>
          <w:rFonts w:hint="eastAsia"/>
          <w:sz w:val="24"/>
          <w:szCs w:val="24"/>
        </w:rPr>
        <w:t>)</w:t>
      </w:r>
      <w:r w:rsidRPr="00C34E20">
        <w:rPr>
          <w:rFonts w:hint="eastAsia"/>
          <w:sz w:val="24"/>
          <w:szCs w:val="24"/>
        </w:rPr>
        <w:t>并上报总局</w:t>
      </w:r>
      <w:r w:rsidRPr="00C34E20">
        <w:rPr>
          <w:rFonts w:hint="eastAsia"/>
          <w:sz w:val="24"/>
          <w:szCs w:val="24"/>
        </w:rPr>
        <w:t>(</w:t>
      </w:r>
      <w:r w:rsidRPr="00C34E20">
        <w:rPr>
          <w:rFonts w:hint="eastAsia"/>
          <w:sz w:val="24"/>
          <w:szCs w:val="24"/>
        </w:rPr>
        <w:t>电子税务管理中心</w:t>
      </w:r>
      <w:r w:rsidRPr="00C34E20">
        <w:rPr>
          <w:rFonts w:hint="eastAsia"/>
          <w:sz w:val="24"/>
          <w:szCs w:val="24"/>
        </w:rPr>
        <w:t>)</w:t>
      </w:r>
      <w:r w:rsidRPr="00C34E20">
        <w:rPr>
          <w:rFonts w:hint="eastAsia"/>
          <w:sz w:val="24"/>
          <w:szCs w:val="24"/>
        </w:rPr>
        <w:t>。</w:t>
      </w:r>
    </w:p>
    <w:p w:rsidR="00C34E20" w:rsidRPr="00C34E20" w:rsidRDefault="00C34E20" w:rsidP="00F209DF">
      <w:pPr>
        <w:ind w:firstLineChars="200" w:firstLine="480"/>
        <w:rPr>
          <w:rFonts w:hint="eastAsia"/>
          <w:sz w:val="24"/>
          <w:szCs w:val="24"/>
        </w:rPr>
      </w:pPr>
      <w:r w:rsidRPr="00C34E20">
        <w:rPr>
          <w:rFonts w:hint="eastAsia"/>
          <w:sz w:val="24"/>
          <w:szCs w:val="24"/>
        </w:rPr>
        <w:t>第七条</w:t>
      </w:r>
      <w:r w:rsidRPr="00C34E20">
        <w:rPr>
          <w:rFonts w:hint="eastAsia"/>
          <w:sz w:val="24"/>
          <w:szCs w:val="24"/>
        </w:rPr>
        <w:t xml:space="preserve"> </w:t>
      </w:r>
      <w:r w:rsidRPr="00C34E20">
        <w:rPr>
          <w:rFonts w:hint="eastAsia"/>
          <w:sz w:val="24"/>
          <w:szCs w:val="24"/>
        </w:rPr>
        <w:t>总局根据各省需求，合理安排初始化工作计划，保障系统推行进度及纳税人正常使用，明确数量、编号、批次、完成时间等要求，并下达给灌装中心进行初始化。</w:t>
      </w:r>
    </w:p>
    <w:p w:rsidR="00C34E20" w:rsidRPr="00C34E20" w:rsidRDefault="00C34E20" w:rsidP="00F209DF">
      <w:pPr>
        <w:ind w:firstLineChars="200" w:firstLine="480"/>
        <w:rPr>
          <w:rFonts w:hint="eastAsia"/>
          <w:sz w:val="24"/>
          <w:szCs w:val="24"/>
        </w:rPr>
      </w:pPr>
      <w:r w:rsidRPr="00C34E20">
        <w:rPr>
          <w:rFonts w:hint="eastAsia"/>
          <w:sz w:val="24"/>
          <w:szCs w:val="24"/>
        </w:rPr>
        <w:t>第八条</w:t>
      </w:r>
      <w:r w:rsidRPr="00C34E20">
        <w:rPr>
          <w:rFonts w:hint="eastAsia"/>
          <w:sz w:val="24"/>
          <w:szCs w:val="24"/>
        </w:rPr>
        <w:t xml:space="preserve"> </w:t>
      </w:r>
      <w:r w:rsidRPr="00C34E20">
        <w:rPr>
          <w:rFonts w:hint="eastAsia"/>
          <w:sz w:val="24"/>
          <w:szCs w:val="24"/>
        </w:rPr>
        <w:t>省级国税机关或委托本地服务单位将初始化后的税控装置分发给使用单位。</w:t>
      </w:r>
    </w:p>
    <w:p w:rsidR="00C34E20" w:rsidRPr="00C34E20" w:rsidRDefault="00C34E20" w:rsidP="00F209DF">
      <w:pPr>
        <w:ind w:firstLineChars="200" w:firstLine="480"/>
        <w:rPr>
          <w:rFonts w:hint="eastAsia"/>
          <w:sz w:val="24"/>
          <w:szCs w:val="24"/>
        </w:rPr>
      </w:pPr>
      <w:r w:rsidRPr="00C34E20">
        <w:rPr>
          <w:rFonts w:hint="eastAsia"/>
          <w:sz w:val="24"/>
          <w:szCs w:val="24"/>
        </w:rPr>
        <w:t>第九条</w:t>
      </w:r>
      <w:r w:rsidRPr="00C34E20">
        <w:rPr>
          <w:rFonts w:hint="eastAsia"/>
          <w:sz w:val="24"/>
          <w:szCs w:val="24"/>
        </w:rPr>
        <w:t xml:space="preserve"> </w:t>
      </w:r>
      <w:r w:rsidRPr="00C34E20">
        <w:rPr>
          <w:rFonts w:hint="eastAsia"/>
          <w:sz w:val="24"/>
          <w:szCs w:val="24"/>
        </w:rPr>
        <w:t>省级以</w:t>
      </w:r>
      <w:proofErr w:type="gramStart"/>
      <w:r w:rsidRPr="00C34E20">
        <w:rPr>
          <w:rFonts w:hint="eastAsia"/>
          <w:sz w:val="24"/>
          <w:szCs w:val="24"/>
        </w:rPr>
        <w:t>下国税机关税</w:t>
      </w:r>
      <w:proofErr w:type="gramEnd"/>
      <w:r w:rsidRPr="00C34E20">
        <w:rPr>
          <w:rFonts w:hint="eastAsia"/>
          <w:sz w:val="24"/>
          <w:szCs w:val="24"/>
        </w:rPr>
        <w:t>控装置需求报送、初始化后的税控装置发放流程，由各省根据实际情况自行确定。</w:t>
      </w:r>
    </w:p>
    <w:p w:rsidR="00C34E20" w:rsidRPr="00C34E20" w:rsidRDefault="00C34E20" w:rsidP="00F209DF">
      <w:pPr>
        <w:jc w:val="center"/>
        <w:rPr>
          <w:rFonts w:hint="eastAsia"/>
          <w:sz w:val="24"/>
          <w:szCs w:val="24"/>
        </w:rPr>
      </w:pPr>
      <w:r w:rsidRPr="00C34E20">
        <w:rPr>
          <w:rFonts w:hint="eastAsia"/>
          <w:sz w:val="24"/>
          <w:szCs w:val="24"/>
        </w:rPr>
        <w:t>第三章</w:t>
      </w:r>
      <w:r w:rsidRPr="00C34E20">
        <w:rPr>
          <w:rFonts w:hint="eastAsia"/>
          <w:sz w:val="24"/>
          <w:szCs w:val="24"/>
        </w:rPr>
        <w:t xml:space="preserve"> </w:t>
      </w:r>
      <w:r w:rsidRPr="00C34E20">
        <w:rPr>
          <w:rFonts w:hint="eastAsia"/>
          <w:sz w:val="24"/>
          <w:szCs w:val="24"/>
        </w:rPr>
        <w:t>税务数字证书发行</w:t>
      </w:r>
    </w:p>
    <w:p w:rsidR="00C34E20" w:rsidRPr="00C34E20" w:rsidRDefault="00C34E20" w:rsidP="00F209DF">
      <w:pPr>
        <w:ind w:firstLineChars="200" w:firstLine="480"/>
        <w:rPr>
          <w:rFonts w:hint="eastAsia"/>
          <w:sz w:val="24"/>
          <w:szCs w:val="24"/>
        </w:rPr>
      </w:pPr>
      <w:r w:rsidRPr="00C34E20">
        <w:rPr>
          <w:rFonts w:hint="eastAsia"/>
          <w:sz w:val="24"/>
          <w:szCs w:val="24"/>
        </w:rPr>
        <w:t>第十条</w:t>
      </w:r>
      <w:r w:rsidRPr="00C34E20">
        <w:rPr>
          <w:rFonts w:hint="eastAsia"/>
          <w:sz w:val="24"/>
          <w:szCs w:val="24"/>
        </w:rPr>
        <w:t xml:space="preserve"> </w:t>
      </w:r>
      <w:r w:rsidRPr="00C34E20">
        <w:rPr>
          <w:rFonts w:hint="eastAsia"/>
          <w:sz w:val="24"/>
          <w:szCs w:val="24"/>
        </w:rPr>
        <w:t>税务数字证书发行是指通过税务数字证书系统逐级下发操作员证书，并向税控装置写入税务数字证书的过程。</w:t>
      </w:r>
    </w:p>
    <w:p w:rsidR="00C34E20" w:rsidRPr="00C34E20" w:rsidRDefault="00C34E20" w:rsidP="00F209DF">
      <w:pPr>
        <w:ind w:firstLineChars="200" w:firstLine="480"/>
        <w:rPr>
          <w:rFonts w:hint="eastAsia"/>
          <w:sz w:val="24"/>
          <w:szCs w:val="24"/>
        </w:rPr>
      </w:pPr>
      <w:r w:rsidRPr="00C34E20">
        <w:rPr>
          <w:rFonts w:hint="eastAsia"/>
          <w:sz w:val="24"/>
          <w:szCs w:val="24"/>
        </w:rPr>
        <w:t>第十一条</w:t>
      </w:r>
      <w:r w:rsidRPr="00C34E20">
        <w:rPr>
          <w:rFonts w:hint="eastAsia"/>
          <w:sz w:val="24"/>
          <w:szCs w:val="24"/>
        </w:rPr>
        <w:t xml:space="preserve"> </w:t>
      </w:r>
      <w:r w:rsidRPr="00C34E20">
        <w:rPr>
          <w:rFonts w:hint="eastAsia"/>
          <w:sz w:val="24"/>
          <w:szCs w:val="24"/>
        </w:rPr>
        <w:t>操作员证书实行分级授权管理。省级国税机关信息技术部门负责向地市级信息技术部门发放操作员证书</w:t>
      </w:r>
      <w:r w:rsidRPr="00C34E20">
        <w:rPr>
          <w:rFonts w:hint="eastAsia"/>
          <w:sz w:val="24"/>
          <w:szCs w:val="24"/>
        </w:rPr>
        <w:t>;</w:t>
      </w:r>
      <w:r w:rsidRPr="00C34E20">
        <w:rPr>
          <w:rFonts w:hint="eastAsia"/>
          <w:sz w:val="24"/>
          <w:szCs w:val="24"/>
        </w:rPr>
        <w:t>地市级国税机关信息技术部门负责向区县级信息技术部门发放操作员证书。操作员证书用于对税务数字证书系统的管理，以</w:t>
      </w:r>
      <w:proofErr w:type="spellStart"/>
      <w:r w:rsidRPr="00C34E20">
        <w:rPr>
          <w:rFonts w:hint="eastAsia"/>
          <w:sz w:val="24"/>
          <w:szCs w:val="24"/>
        </w:rPr>
        <w:t>USBkey</w:t>
      </w:r>
      <w:proofErr w:type="spellEnd"/>
      <w:r w:rsidRPr="00C34E20">
        <w:rPr>
          <w:rFonts w:hint="eastAsia"/>
          <w:sz w:val="24"/>
          <w:szCs w:val="24"/>
        </w:rPr>
        <w:t>介质的形式发放给各级税务机关。</w:t>
      </w:r>
    </w:p>
    <w:p w:rsidR="00C34E20" w:rsidRPr="00C34E20" w:rsidRDefault="00C34E20" w:rsidP="00F209DF">
      <w:pPr>
        <w:ind w:firstLineChars="200" w:firstLine="480"/>
        <w:rPr>
          <w:rFonts w:hint="eastAsia"/>
          <w:sz w:val="24"/>
          <w:szCs w:val="24"/>
        </w:rPr>
      </w:pPr>
      <w:r w:rsidRPr="00C34E20">
        <w:rPr>
          <w:rFonts w:hint="eastAsia"/>
          <w:sz w:val="24"/>
          <w:szCs w:val="24"/>
        </w:rPr>
        <w:t>第十二条</w:t>
      </w:r>
      <w:r w:rsidRPr="00C34E20">
        <w:rPr>
          <w:rFonts w:hint="eastAsia"/>
          <w:sz w:val="24"/>
          <w:szCs w:val="24"/>
        </w:rPr>
        <w:t xml:space="preserve"> </w:t>
      </w:r>
      <w:r w:rsidRPr="00C34E20">
        <w:rPr>
          <w:rFonts w:hint="eastAsia"/>
          <w:sz w:val="24"/>
          <w:szCs w:val="24"/>
        </w:rPr>
        <w:t>区县级国税机关信息技术部门向税控装置发行岗发放操作员证书。税控装置发行</w:t>
      </w:r>
      <w:proofErr w:type="gramStart"/>
      <w:r w:rsidRPr="00C34E20">
        <w:rPr>
          <w:rFonts w:hint="eastAsia"/>
          <w:sz w:val="24"/>
          <w:szCs w:val="24"/>
        </w:rPr>
        <w:t>岗负责</w:t>
      </w:r>
      <w:proofErr w:type="gramEnd"/>
      <w:r w:rsidRPr="00C34E20">
        <w:rPr>
          <w:rFonts w:hint="eastAsia"/>
          <w:sz w:val="24"/>
          <w:szCs w:val="24"/>
        </w:rPr>
        <w:t>向纳税人发行税务数字证书。</w:t>
      </w:r>
    </w:p>
    <w:p w:rsidR="00C34E20" w:rsidRPr="00C34E20" w:rsidRDefault="00C34E20" w:rsidP="00F209DF">
      <w:pPr>
        <w:jc w:val="center"/>
        <w:rPr>
          <w:rFonts w:hint="eastAsia"/>
          <w:sz w:val="24"/>
          <w:szCs w:val="24"/>
        </w:rPr>
      </w:pPr>
      <w:r w:rsidRPr="00C34E20">
        <w:rPr>
          <w:rFonts w:hint="eastAsia"/>
          <w:sz w:val="24"/>
          <w:szCs w:val="24"/>
        </w:rPr>
        <w:t>第四章</w:t>
      </w:r>
      <w:r w:rsidRPr="00C34E20">
        <w:rPr>
          <w:rFonts w:hint="eastAsia"/>
          <w:sz w:val="24"/>
          <w:szCs w:val="24"/>
        </w:rPr>
        <w:t xml:space="preserve"> </w:t>
      </w:r>
      <w:r w:rsidRPr="00C34E20">
        <w:rPr>
          <w:rFonts w:hint="eastAsia"/>
          <w:sz w:val="24"/>
          <w:szCs w:val="24"/>
        </w:rPr>
        <w:t>税控装置发行及管理</w:t>
      </w:r>
    </w:p>
    <w:p w:rsidR="00C34E20" w:rsidRPr="00C34E20" w:rsidRDefault="00C34E20" w:rsidP="00F209DF">
      <w:pPr>
        <w:ind w:firstLineChars="200" w:firstLine="480"/>
        <w:rPr>
          <w:rFonts w:hint="eastAsia"/>
          <w:sz w:val="24"/>
          <w:szCs w:val="24"/>
        </w:rPr>
      </w:pPr>
      <w:r w:rsidRPr="00C34E20">
        <w:rPr>
          <w:rFonts w:hint="eastAsia"/>
          <w:sz w:val="24"/>
          <w:szCs w:val="24"/>
        </w:rPr>
        <w:t>第十三条</w:t>
      </w:r>
      <w:r w:rsidRPr="00C34E20">
        <w:rPr>
          <w:rFonts w:hint="eastAsia"/>
          <w:sz w:val="24"/>
          <w:szCs w:val="24"/>
        </w:rPr>
        <w:t xml:space="preserve"> </w:t>
      </w:r>
      <w:r w:rsidRPr="00C34E20">
        <w:rPr>
          <w:rFonts w:hint="eastAsia"/>
          <w:sz w:val="24"/>
          <w:szCs w:val="24"/>
        </w:rPr>
        <w:t>税控装置发行是指通过税控系统对纳税人首次使用的税控装置写入密钥和授权信息的操作流程。</w:t>
      </w:r>
    </w:p>
    <w:p w:rsidR="00C34E20" w:rsidRPr="00C34E20" w:rsidRDefault="00C34E20" w:rsidP="00F209DF">
      <w:pPr>
        <w:ind w:firstLineChars="200" w:firstLine="480"/>
        <w:rPr>
          <w:rFonts w:hint="eastAsia"/>
          <w:sz w:val="24"/>
          <w:szCs w:val="24"/>
        </w:rPr>
      </w:pPr>
      <w:r w:rsidRPr="00C34E20">
        <w:rPr>
          <w:rFonts w:hint="eastAsia"/>
          <w:sz w:val="24"/>
          <w:szCs w:val="24"/>
        </w:rPr>
        <w:t>第十四条</w:t>
      </w:r>
      <w:r w:rsidRPr="00C34E20">
        <w:rPr>
          <w:rFonts w:hint="eastAsia"/>
          <w:sz w:val="24"/>
          <w:szCs w:val="24"/>
        </w:rPr>
        <w:t xml:space="preserve"> </w:t>
      </w:r>
      <w:r w:rsidRPr="00C34E20">
        <w:rPr>
          <w:rFonts w:hint="eastAsia"/>
          <w:sz w:val="24"/>
          <w:szCs w:val="24"/>
        </w:rPr>
        <w:t>信息技术部门税控装置</w:t>
      </w:r>
      <w:proofErr w:type="gramStart"/>
      <w:r w:rsidRPr="00C34E20">
        <w:rPr>
          <w:rFonts w:hint="eastAsia"/>
          <w:sz w:val="24"/>
          <w:szCs w:val="24"/>
        </w:rPr>
        <w:t>发行岗应严格</w:t>
      </w:r>
      <w:proofErr w:type="gramEnd"/>
      <w:r w:rsidRPr="00C34E20">
        <w:rPr>
          <w:rFonts w:hint="eastAsia"/>
          <w:sz w:val="24"/>
          <w:szCs w:val="24"/>
        </w:rPr>
        <w:t>按照综合征管软件中的相关征管信息或相关文书、资料发行税控装置。</w:t>
      </w:r>
    </w:p>
    <w:p w:rsidR="00C34E20" w:rsidRPr="00C34E20" w:rsidRDefault="00C34E20" w:rsidP="00F209DF">
      <w:pPr>
        <w:ind w:firstLineChars="200" w:firstLine="480"/>
        <w:rPr>
          <w:rFonts w:hint="eastAsia"/>
          <w:sz w:val="24"/>
          <w:szCs w:val="24"/>
        </w:rPr>
      </w:pPr>
      <w:r w:rsidRPr="00C34E20">
        <w:rPr>
          <w:rFonts w:hint="eastAsia"/>
          <w:sz w:val="24"/>
          <w:szCs w:val="24"/>
        </w:rPr>
        <w:t>第十五条</w:t>
      </w:r>
      <w:r w:rsidRPr="00C34E20">
        <w:rPr>
          <w:rFonts w:hint="eastAsia"/>
          <w:sz w:val="24"/>
          <w:szCs w:val="24"/>
        </w:rPr>
        <w:t xml:space="preserve"> </w:t>
      </w:r>
      <w:r w:rsidRPr="00C34E20">
        <w:rPr>
          <w:rFonts w:hint="eastAsia"/>
          <w:sz w:val="24"/>
          <w:szCs w:val="24"/>
        </w:rPr>
        <w:t>税控装置管理是指除税控装置发行和税务数字证书发行外的其他操作过程，包括税控装置注销、更换、变更授权等操作，以及对税控装置内的税务数字证书解锁、更新、重签、注销等操作。</w:t>
      </w:r>
    </w:p>
    <w:p w:rsidR="00C34E20" w:rsidRPr="00C34E20" w:rsidRDefault="00C34E20" w:rsidP="00F209DF">
      <w:pPr>
        <w:ind w:firstLineChars="200" w:firstLine="480"/>
        <w:rPr>
          <w:rFonts w:hint="eastAsia"/>
          <w:sz w:val="24"/>
          <w:szCs w:val="24"/>
        </w:rPr>
      </w:pPr>
      <w:r w:rsidRPr="00C34E20">
        <w:rPr>
          <w:rFonts w:hint="eastAsia"/>
          <w:sz w:val="24"/>
          <w:szCs w:val="24"/>
        </w:rPr>
        <w:t>第十六</w:t>
      </w:r>
      <w:r w:rsidR="00F209DF">
        <w:rPr>
          <w:rFonts w:hint="eastAsia"/>
          <w:sz w:val="24"/>
          <w:szCs w:val="24"/>
        </w:rPr>
        <w:t>条</w:t>
      </w:r>
      <w:r w:rsidRPr="00C34E20">
        <w:rPr>
          <w:rFonts w:hint="eastAsia"/>
          <w:sz w:val="24"/>
          <w:szCs w:val="24"/>
        </w:rPr>
        <w:t xml:space="preserve"> </w:t>
      </w:r>
      <w:r w:rsidRPr="00C34E20">
        <w:rPr>
          <w:rFonts w:hint="eastAsia"/>
          <w:sz w:val="24"/>
          <w:szCs w:val="24"/>
        </w:rPr>
        <w:t>涉及税控装置变更、注销、非正常注销等重要管理工作时，信息技术部门税控装置</w:t>
      </w:r>
      <w:proofErr w:type="gramStart"/>
      <w:r w:rsidRPr="00C34E20">
        <w:rPr>
          <w:rFonts w:hint="eastAsia"/>
          <w:sz w:val="24"/>
          <w:szCs w:val="24"/>
        </w:rPr>
        <w:t>发行岗应按照</w:t>
      </w:r>
      <w:proofErr w:type="gramEnd"/>
      <w:r w:rsidRPr="00C34E20">
        <w:rPr>
          <w:rFonts w:hint="eastAsia"/>
          <w:sz w:val="24"/>
          <w:szCs w:val="24"/>
        </w:rPr>
        <w:t>综合征管软件中的相关征管信息或相关文书、资料进行操作。</w:t>
      </w:r>
    </w:p>
    <w:p w:rsidR="00C34E20" w:rsidRPr="00C34E20" w:rsidRDefault="00C34E20" w:rsidP="00F209DF">
      <w:pPr>
        <w:jc w:val="center"/>
        <w:rPr>
          <w:rFonts w:hint="eastAsia"/>
          <w:sz w:val="24"/>
          <w:szCs w:val="24"/>
        </w:rPr>
      </w:pPr>
      <w:r w:rsidRPr="00C34E20">
        <w:rPr>
          <w:rFonts w:hint="eastAsia"/>
          <w:sz w:val="24"/>
          <w:szCs w:val="24"/>
        </w:rPr>
        <w:lastRenderedPageBreak/>
        <w:t>第五章</w:t>
      </w:r>
      <w:r w:rsidRPr="00C34E20">
        <w:rPr>
          <w:rFonts w:hint="eastAsia"/>
          <w:sz w:val="24"/>
          <w:szCs w:val="24"/>
        </w:rPr>
        <w:t xml:space="preserve"> </w:t>
      </w:r>
      <w:r w:rsidRPr="00C34E20">
        <w:rPr>
          <w:rFonts w:hint="eastAsia"/>
          <w:sz w:val="24"/>
          <w:szCs w:val="24"/>
        </w:rPr>
        <w:t>其他</w:t>
      </w:r>
    </w:p>
    <w:p w:rsidR="00C34E20" w:rsidRPr="00C34E20" w:rsidRDefault="00C34E20" w:rsidP="00F209DF">
      <w:pPr>
        <w:ind w:firstLineChars="200" w:firstLine="480"/>
        <w:rPr>
          <w:rFonts w:hint="eastAsia"/>
          <w:sz w:val="24"/>
          <w:szCs w:val="24"/>
        </w:rPr>
      </w:pPr>
      <w:r w:rsidRPr="00C34E20">
        <w:rPr>
          <w:rFonts w:hint="eastAsia"/>
          <w:sz w:val="24"/>
          <w:szCs w:val="24"/>
        </w:rPr>
        <w:t>第十七条</w:t>
      </w:r>
      <w:r w:rsidRPr="00C34E20">
        <w:rPr>
          <w:rFonts w:hint="eastAsia"/>
          <w:sz w:val="24"/>
          <w:szCs w:val="24"/>
        </w:rPr>
        <w:t xml:space="preserve"> </w:t>
      </w:r>
      <w:r w:rsidRPr="00C34E20">
        <w:rPr>
          <w:rFonts w:hint="eastAsia"/>
          <w:sz w:val="24"/>
          <w:szCs w:val="24"/>
        </w:rPr>
        <w:t>未推行增值税发票系统升级版的地区，按照原操作流程执行。</w:t>
      </w:r>
    </w:p>
    <w:p w:rsidR="00C34E20" w:rsidRPr="00C34E20" w:rsidRDefault="00C34E20" w:rsidP="00F209DF">
      <w:pPr>
        <w:ind w:firstLineChars="200" w:firstLine="480"/>
        <w:rPr>
          <w:rFonts w:hint="eastAsia"/>
          <w:sz w:val="24"/>
          <w:szCs w:val="24"/>
        </w:rPr>
      </w:pPr>
      <w:r w:rsidRPr="00C34E20">
        <w:rPr>
          <w:rFonts w:hint="eastAsia"/>
          <w:sz w:val="24"/>
          <w:szCs w:val="24"/>
        </w:rPr>
        <w:t>第十八条</w:t>
      </w:r>
      <w:r w:rsidRPr="00C34E20">
        <w:rPr>
          <w:rFonts w:hint="eastAsia"/>
          <w:sz w:val="24"/>
          <w:szCs w:val="24"/>
        </w:rPr>
        <w:t xml:space="preserve"> </w:t>
      </w:r>
      <w:r w:rsidRPr="00C34E20">
        <w:rPr>
          <w:rFonts w:hint="eastAsia"/>
          <w:sz w:val="24"/>
          <w:szCs w:val="24"/>
        </w:rPr>
        <w:t>本规程下发后，各级税务机关要按照本规程要求，在确保信息安全的前提下，采取有效措施，方便纳税人税控装置的发行及管理维护。</w:t>
      </w:r>
    </w:p>
    <w:p w:rsidR="00C34E20" w:rsidRPr="00C34E20" w:rsidRDefault="00C34E20" w:rsidP="00F209DF">
      <w:pPr>
        <w:ind w:firstLineChars="200" w:firstLine="480"/>
        <w:rPr>
          <w:sz w:val="24"/>
          <w:szCs w:val="24"/>
        </w:rPr>
      </w:pPr>
      <w:r w:rsidRPr="00C34E20">
        <w:rPr>
          <w:rFonts w:hint="eastAsia"/>
          <w:sz w:val="24"/>
          <w:szCs w:val="24"/>
        </w:rPr>
        <w:t>第十九条</w:t>
      </w:r>
      <w:r w:rsidRPr="00C34E20">
        <w:rPr>
          <w:rFonts w:hint="eastAsia"/>
          <w:sz w:val="24"/>
          <w:szCs w:val="24"/>
        </w:rPr>
        <w:t xml:space="preserve"> </w:t>
      </w:r>
      <w:r w:rsidRPr="00C34E20">
        <w:rPr>
          <w:rFonts w:hint="eastAsia"/>
          <w:sz w:val="24"/>
          <w:szCs w:val="24"/>
        </w:rPr>
        <w:t>本规程自下发之日起执行。</w:t>
      </w:r>
    </w:p>
    <w:sectPr w:rsidR="00C34E20" w:rsidRPr="00C34E20" w:rsidSect="004174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E20"/>
    <w:rsid w:val="00417454"/>
    <w:rsid w:val="007A7DD1"/>
    <w:rsid w:val="00B002DB"/>
    <w:rsid w:val="00C34E20"/>
    <w:rsid w:val="00F20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4</cp:revision>
  <dcterms:created xsi:type="dcterms:W3CDTF">2015-05-18T03:56:00Z</dcterms:created>
  <dcterms:modified xsi:type="dcterms:W3CDTF">2015-05-18T03:58:00Z</dcterms:modified>
</cp:coreProperties>
</file>